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wmf" ContentType="image/x-wmf"/>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left" w:pos="0" w:leader="none"/>
        </w:tabs>
        <w:spacing w:lineRule="auto" w:line="360"/>
        <w:rPr>
          <w:rFonts w:cs="Times New Roman"/>
          <w:b/>
          <w:b/>
          <w:sz w:val="36"/>
          <w:szCs w:val="36"/>
        </w:rPr>
      </w:pPr>
      <w:r>
        <w:rPr>
          <w:rFonts w:cs="Times New Roman"/>
          <w:b/>
          <w:sz w:val="36"/>
          <w:szCs w:val="36"/>
        </w:rPr>
        <w:t xml:space="preserve">                                           </w:t>
      </w:r>
    </w:p>
    <w:p>
      <w:pPr>
        <w:pStyle w:val="Standard"/>
        <w:tabs>
          <w:tab w:val="left" w:pos="0" w:leader="none"/>
        </w:tabs>
        <w:spacing w:lineRule="auto" w:line="360"/>
        <w:rPr>
          <w:rFonts w:cs="Times New Roman"/>
          <w:b/>
          <w:b/>
          <w:sz w:val="36"/>
          <w:szCs w:val="36"/>
        </w:rPr>
      </w:pPr>
      <w:r>
        <w:rPr>
          <w:rFonts w:cs="Times New Roman"/>
          <w:b/>
          <w:sz w:val="36"/>
          <w:szCs w:val="36"/>
        </w:rPr>
      </w:r>
    </w:p>
    <w:p>
      <w:pPr>
        <w:pStyle w:val="Standard"/>
        <w:tabs>
          <w:tab w:val="left" w:pos="0" w:leader="none"/>
        </w:tabs>
        <w:spacing w:lineRule="auto" w:line="360"/>
        <w:rPr>
          <w:rFonts w:cs="Times New Roman"/>
          <w:b/>
          <w:b/>
          <w:sz w:val="36"/>
          <w:szCs w:val="36"/>
        </w:rPr>
      </w:pPr>
      <w:r>
        <w:rPr>
          <w:rFonts w:cs="Times New Roman"/>
          <w:b/>
          <w:sz w:val="36"/>
          <w:szCs w:val="36"/>
        </w:rPr>
      </w:r>
    </w:p>
    <w:p>
      <w:pPr>
        <w:pStyle w:val="Standard"/>
        <w:tabs>
          <w:tab w:val="left" w:pos="0" w:leader="none"/>
        </w:tabs>
        <w:spacing w:lineRule="auto" w:line="360"/>
        <w:jc w:val="center"/>
        <w:rPr>
          <w:rFonts w:cs="Times New Roman"/>
          <w:b/>
          <w:b/>
          <w:sz w:val="44"/>
          <w:szCs w:val="44"/>
        </w:rPr>
      </w:pPr>
      <w:r>
        <w:rPr>
          <w:rFonts w:cs="Times New Roman"/>
          <w:b/>
          <w:sz w:val="44"/>
          <w:szCs w:val="44"/>
        </w:rPr>
      </w:r>
    </w:p>
    <w:p>
      <w:pPr>
        <w:pStyle w:val="Standard"/>
        <w:tabs>
          <w:tab w:val="left" w:pos="0" w:leader="none"/>
        </w:tabs>
        <w:spacing w:lineRule="auto" w:line="360"/>
        <w:jc w:val="center"/>
        <w:rPr>
          <w:rFonts w:cs="Times New Roman"/>
          <w:b/>
          <w:b/>
          <w:sz w:val="44"/>
          <w:szCs w:val="44"/>
        </w:rPr>
      </w:pPr>
      <w:r>
        <w:rPr>
          <w:rFonts w:cs="Times New Roman"/>
          <w:b/>
          <w:sz w:val="44"/>
          <w:szCs w:val="44"/>
        </w:rPr>
      </w:r>
    </w:p>
    <w:p>
      <w:pPr>
        <w:pStyle w:val="Standard"/>
        <w:tabs>
          <w:tab w:val="left" w:pos="0" w:leader="none"/>
        </w:tabs>
        <w:spacing w:lineRule="auto" w:line="360"/>
        <w:jc w:val="center"/>
        <w:rPr>
          <w:rFonts w:cs="Times New Roman"/>
          <w:b/>
          <w:b/>
          <w:sz w:val="44"/>
          <w:szCs w:val="44"/>
        </w:rPr>
      </w:pPr>
      <w:r>
        <w:rPr>
          <w:rFonts w:cs="Times New Roman"/>
          <w:b/>
          <w:sz w:val="44"/>
          <w:szCs w:val="44"/>
        </w:rPr>
      </w:r>
    </w:p>
    <w:p>
      <w:pPr>
        <w:pStyle w:val="Standard"/>
        <w:tabs>
          <w:tab w:val="left" w:pos="0" w:leader="none"/>
        </w:tabs>
        <w:spacing w:lineRule="auto" w:line="360"/>
        <w:jc w:val="center"/>
        <w:rPr>
          <w:rFonts w:cs="Times New Roman"/>
          <w:b/>
          <w:b/>
          <w:sz w:val="44"/>
          <w:szCs w:val="44"/>
        </w:rPr>
      </w:pPr>
      <w:r>
        <w:rPr>
          <w:rFonts w:cs="Times New Roman"/>
          <w:b/>
          <w:sz w:val="44"/>
          <w:szCs w:val="44"/>
        </w:rPr>
      </w:r>
    </w:p>
    <w:p>
      <w:pPr>
        <w:pStyle w:val="Standard"/>
        <w:tabs>
          <w:tab w:val="left" w:pos="0" w:leader="none"/>
        </w:tabs>
        <w:spacing w:lineRule="auto" w:line="360"/>
        <w:jc w:val="center"/>
        <w:rPr/>
      </w:pPr>
      <w:r>
        <w:rPr>
          <w:rFonts w:cs="Times New Roman"/>
          <w:b/>
          <w:sz w:val="44"/>
          <w:szCs w:val="44"/>
        </w:rPr>
        <w:t>Отчет</w:t>
      </w:r>
    </w:p>
    <w:p>
      <w:pPr>
        <w:pStyle w:val="Standard"/>
        <w:tabs>
          <w:tab w:val="left" w:pos="0" w:leader="none"/>
        </w:tabs>
        <w:spacing w:lineRule="auto" w:line="360"/>
        <w:jc w:val="center"/>
        <w:rPr>
          <w:rFonts w:cs="Times New Roman"/>
          <w:b/>
          <w:b/>
          <w:sz w:val="36"/>
          <w:szCs w:val="36"/>
        </w:rPr>
      </w:pPr>
      <w:r>
        <w:rPr>
          <w:rFonts w:cs="Times New Roman"/>
          <w:b/>
          <w:sz w:val="36"/>
          <w:szCs w:val="36"/>
        </w:rPr>
        <w:t>о работе за 2016 год</w:t>
      </w:r>
    </w:p>
    <w:p>
      <w:pPr>
        <w:pStyle w:val="Standard"/>
        <w:tabs>
          <w:tab w:val="left" w:pos="0" w:leader="none"/>
        </w:tabs>
        <w:spacing w:lineRule="auto" w:line="360"/>
        <w:jc w:val="center"/>
        <w:rPr>
          <w:rFonts w:cs="Times New Roman"/>
          <w:b/>
          <w:b/>
          <w:sz w:val="36"/>
          <w:szCs w:val="36"/>
        </w:rPr>
      </w:pPr>
      <w:r>
        <w:rPr>
          <w:rFonts w:cs="Times New Roman"/>
          <w:b/>
          <w:sz w:val="36"/>
          <w:szCs w:val="36"/>
        </w:rPr>
        <w:t xml:space="preserve">муниципального казенного учреждения культуры Тихорецкого городского поселения Тихорецкого района </w:t>
      </w:r>
    </w:p>
    <w:p>
      <w:pPr>
        <w:pStyle w:val="Standard"/>
        <w:tabs>
          <w:tab w:val="left" w:pos="0" w:leader="none"/>
        </w:tabs>
        <w:spacing w:lineRule="auto" w:line="360"/>
        <w:jc w:val="center"/>
        <w:rPr>
          <w:rFonts w:cs="Times New Roman"/>
          <w:b/>
          <w:b/>
          <w:sz w:val="36"/>
          <w:szCs w:val="36"/>
        </w:rPr>
      </w:pPr>
      <w:r>
        <w:rPr>
          <w:rFonts w:cs="Times New Roman"/>
          <w:b/>
          <w:sz w:val="36"/>
          <w:szCs w:val="36"/>
        </w:rPr>
        <w:t>«Тихорецкий историко- краеведческий музей»</w:t>
      </w:r>
    </w:p>
    <w:p>
      <w:pPr>
        <w:pStyle w:val="Standard"/>
        <w:tabs>
          <w:tab w:val="left" w:pos="0" w:leader="none"/>
        </w:tabs>
        <w:spacing w:lineRule="auto" w:line="360"/>
        <w:jc w:val="center"/>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both"/>
        <w:rPr>
          <w:rFonts w:cs="Times New Roman"/>
          <w:sz w:val="36"/>
          <w:szCs w:val="36"/>
        </w:rPr>
      </w:pPr>
      <w:r>
        <w:rPr>
          <w:rFonts w:cs="Times New Roman"/>
          <w:sz w:val="36"/>
          <w:szCs w:val="36"/>
        </w:rPr>
      </w:r>
    </w:p>
    <w:p>
      <w:pPr>
        <w:pStyle w:val="Standard"/>
        <w:tabs>
          <w:tab w:val="left" w:pos="0" w:leader="none"/>
        </w:tabs>
        <w:spacing w:lineRule="auto" w:line="360"/>
        <w:jc w:val="center"/>
        <w:rPr>
          <w:rFonts w:cs="Times New Roman"/>
          <w:sz w:val="36"/>
          <w:szCs w:val="36"/>
        </w:rPr>
      </w:pPr>
      <w:r>
        <w:rPr>
          <w:rFonts w:cs="Times New Roman"/>
          <w:sz w:val="36"/>
          <w:szCs w:val="36"/>
        </w:rPr>
        <w:t>г. Тихорецк</w:t>
      </w:r>
    </w:p>
    <w:p>
      <w:pPr>
        <w:pStyle w:val="Standard"/>
        <w:tabs>
          <w:tab w:val="left" w:pos="0" w:leader="none"/>
        </w:tabs>
        <w:spacing w:lineRule="auto" w:line="360"/>
        <w:jc w:val="center"/>
        <w:rPr/>
      </w:pPr>
      <w:r>
        <w:rPr>
          <w:rFonts w:cs="Times New Roman"/>
          <w:sz w:val="36"/>
          <w:szCs w:val="36"/>
        </w:rPr>
        <w:t>2017</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Отчет </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о работе муниципального казенного учреждения культуры</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Тихорецкого городского поселения Тихорецкого района  </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«Тихорецкий историко- краеведческий музей»</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за 2016 год</w:t>
      </w:r>
    </w:p>
    <w:p>
      <w:pPr>
        <w:pStyle w:val="Normal"/>
        <w:spacing w:lineRule="auto" w:line="276" w:before="0" w:after="0"/>
        <w:ind w:firstLine="856"/>
        <w:jc w:val="both"/>
        <w:rPr>
          <w:rFonts w:ascii="Times New Roman" w:hAnsi="Times New Roman" w:cs="Times New Roman"/>
          <w:sz w:val="28"/>
          <w:szCs w:val="28"/>
        </w:rPr>
      </w:pPr>
      <w:r>
        <w:rPr>
          <w:rFonts w:cs="Times New Roman" w:ascii="Times New Roman" w:hAnsi="Times New Roman"/>
          <w:sz w:val="28"/>
          <w:szCs w:val="28"/>
          <w:shd w:fill="F5F5F5" w:val="clear"/>
        </w:rPr>
        <w:t>Деятельность муниципального казенного  учреждения культуры Тихорецкого городского поселения Тихорецкого района  «Тихорецкий историко-краеведческий музей»  за отчетный период велась в соответствии с концепцией развития музея, планом работы</w:t>
      </w:r>
      <w:r>
        <w:rPr>
          <w:rStyle w:val="Appleconvertedspace"/>
          <w:rFonts w:cs="Times New Roman" w:ascii="Times New Roman" w:hAnsi="Times New Roman"/>
          <w:sz w:val="28"/>
          <w:szCs w:val="28"/>
          <w:shd w:fill="F5F5F5" w:val="clear"/>
        </w:rPr>
        <w:t> </w:t>
      </w:r>
      <w:r>
        <w:rPr>
          <w:rFonts w:cs="Times New Roman" w:ascii="Times New Roman" w:hAnsi="Times New Roman"/>
          <w:sz w:val="28"/>
          <w:szCs w:val="28"/>
          <w:shd w:fill="F5F5F5" w:val="clear"/>
        </w:rPr>
        <w:t>на 2016 год</w:t>
      </w:r>
      <w:r>
        <w:rPr>
          <w:rStyle w:val="Appleconvertedspace"/>
          <w:rFonts w:cs="Times New Roman" w:ascii="Times New Roman" w:hAnsi="Times New Roman"/>
          <w:sz w:val="28"/>
          <w:szCs w:val="28"/>
          <w:shd w:fill="F5F5F5" w:val="clear"/>
        </w:rPr>
        <w:t xml:space="preserve">, </w:t>
      </w:r>
      <w:r>
        <w:rPr>
          <w:rFonts w:cs="Times New Roman" w:ascii="Times New Roman" w:hAnsi="Times New Roman"/>
          <w:sz w:val="28"/>
          <w:szCs w:val="28"/>
          <w:shd w:fill="F5F5F5" w:val="clear"/>
        </w:rPr>
        <w:t>широким поиском  и внедрением новых  образовательных технологий по всем направлениям музейной деятельности.</w:t>
      </w:r>
      <w:r>
        <w:rPr>
          <w:rFonts w:eastAsia="Times New Roman" w:cs="Times New Roman" w:ascii="Times New Roman" w:hAnsi="Times New Roman"/>
          <w:color w:val="000000"/>
          <w:sz w:val="28"/>
          <w:szCs w:val="28"/>
        </w:rPr>
        <w:t xml:space="preserve"> </w:t>
      </w:r>
      <w:r>
        <w:rPr>
          <w:rFonts w:cs="Times New Roman" w:ascii="Times New Roman" w:hAnsi="Times New Roman"/>
          <w:sz w:val="28"/>
          <w:szCs w:val="28"/>
          <w:shd w:fill="F5F5F5" w:val="clear"/>
        </w:rPr>
        <w:t xml:space="preserve">В 2016 году постановлением администрации Тихорецкого городского поселения Тихорецкого района от 01.12.2015 г. №1846 «О создании муниципального казенного учреждения культуры Тихорецкого городского поселения Тихорецкого района «Тихорецкий историко – краеведческий музей» путем изменения типа существующего муниципального бюджетного учреждения культуры Тихорецкого городского поселения Тихорецкого района «Тихорецкий историко-краеведческий музей»» изменен тип учреждения с бюджетного на казенное. (копия прилагается). </w:t>
      </w:r>
      <w:r>
        <w:rPr>
          <w:rFonts w:cs="Times New Roman" w:ascii="Times New Roman" w:hAnsi="Times New Roman"/>
          <w:sz w:val="28"/>
          <w:szCs w:val="28"/>
        </w:rPr>
        <w:t>Учреждение осуществляет свою деятельность на основании Устава, утвержденного этим  Постановлением администрации Тихорецкого городского поселения Тихорецкого района в соответствии с действующим законодательством.</w:t>
      </w:r>
    </w:p>
    <w:p>
      <w:pPr>
        <w:pStyle w:val="Normal"/>
        <w:spacing w:lineRule="auto" w:line="276"/>
        <w:ind w:firstLine="855"/>
        <w:jc w:val="both"/>
        <w:rPr>
          <w:rFonts w:ascii="Times New Roman" w:hAnsi="Times New Roman" w:cs="Times New Roman"/>
          <w:sz w:val="28"/>
          <w:szCs w:val="28"/>
        </w:rPr>
      </w:pPr>
      <w:r>
        <w:rPr>
          <w:rFonts w:cs="Times New Roman" w:ascii="Times New Roman" w:hAnsi="Times New Roman"/>
          <w:sz w:val="28"/>
          <w:szCs w:val="28"/>
        </w:rPr>
        <w:t>Музей расположен в здании железнодорожного  общественного собрания, построенного в 1902 году в традиционном стиле железнодорожных построек конца 19 века, которое является  историческим памятником регионального значения,  по государственному списку № 3623, Решение Краснодарского крайисполкома от 15.11.77г. № 759.</w:t>
      </w:r>
    </w:p>
    <w:p>
      <w:pPr>
        <w:pStyle w:val="Standard"/>
        <w:numPr>
          <w:ilvl w:val="0"/>
          <w:numId w:val="2"/>
        </w:numPr>
        <w:spacing w:lineRule="auto" w:line="276"/>
        <w:jc w:val="center"/>
        <w:rPr>
          <w:rFonts w:cs="Times New Roman"/>
          <w:sz w:val="28"/>
          <w:szCs w:val="28"/>
        </w:rPr>
      </w:pPr>
      <w:r>
        <w:rPr>
          <w:rFonts w:cs="Times New Roman"/>
          <w:b/>
          <w:bCs/>
          <w:sz w:val="28"/>
          <w:szCs w:val="28"/>
        </w:rPr>
        <w:t>Приоритетные направления  деятельности  Тихорецкого историко-краеведческого музея  в 2016 году.</w:t>
      </w:r>
    </w:p>
    <w:p>
      <w:pPr>
        <w:pStyle w:val="Normal"/>
        <w:spacing w:lineRule="auto" w:line="276"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Standard"/>
        <w:numPr>
          <w:ilvl w:val="0"/>
          <w:numId w:val="1"/>
        </w:numPr>
        <w:tabs>
          <w:tab w:val="left" w:pos="0" w:leader="none"/>
        </w:tabs>
        <w:spacing w:lineRule="auto" w:line="276"/>
        <w:ind w:left="0" w:firstLine="709"/>
        <w:jc w:val="both"/>
        <w:rPr>
          <w:rFonts w:cs="Times New Roman"/>
          <w:sz w:val="28"/>
          <w:szCs w:val="28"/>
        </w:rPr>
      </w:pPr>
      <w:r>
        <w:rPr>
          <w:rFonts w:eastAsia="Times New Roman" w:cs="Times New Roman"/>
          <w:color w:val="000000"/>
          <w:sz w:val="28"/>
          <w:szCs w:val="28"/>
        </w:rPr>
        <w:t xml:space="preserve">В отчетном 2016 году приоритетными направлениями деятельности Тихорецкого  историко – краеведческого музея </w:t>
      </w:r>
      <w:r>
        <w:rPr>
          <w:rFonts w:cs="Times New Roman"/>
          <w:sz w:val="28"/>
          <w:szCs w:val="28"/>
          <w:shd w:fill="F5F5F5" w:val="clear"/>
        </w:rPr>
        <w:t>оставались  патриотическое воспитание граждан, научно-исследовательская и экспозиционно - выставочная работа</w:t>
      </w:r>
      <w:r>
        <w:rPr>
          <w:rFonts w:eastAsia="Times New Roman" w:cs="Times New Roman"/>
          <w:color w:val="000000"/>
          <w:sz w:val="28"/>
          <w:szCs w:val="28"/>
        </w:rPr>
        <w:t xml:space="preserve">, направленная на  </w:t>
      </w:r>
      <w:r>
        <w:rPr>
          <w:rFonts w:cs="Times New Roman"/>
          <w:bCs/>
          <w:color w:val="000000"/>
          <w:sz w:val="28"/>
          <w:szCs w:val="28"/>
        </w:rPr>
        <w:t>активацию проектно-программной деятельности, совершенствование  научно-исследовательской</w:t>
      </w:r>
      <w:r>
        <w:rPr>
          <w:rFonts w:cs="Times New Roman"/>
          <w:bCs/>
          <w:sz w:val="28"/>
          <w:szCs w:val="28"/>
        </w:rPr>
        <w:t xml:space="preserve"> работы по истории развития Тихорецкого района, </w:t>
      </w:r>
      <w:r>
        <w:rPr>
          <w:rFonts w:cs="Times New Roman"/>
          <w:bCs/>
          <w:color w:val="000000"/>
          <w:sz w:val="28"/>
          <w:szCs w:val="28"/>
        </w:rPr>
        <w:t xml:space="preserve">научно-фондовой и выставочной  деятельности, </w:t>
      </w:r>
      <w:r>
        <w:rPr>
          <w:rFonts w:cs="Times New Roman"/>
          <w:bCs/>
          <w:sz w:val="28"/>
          <w:szCs w:val="28"/>
        </w:rPr>
        <w:t xml:space="preserve">развитие музейного туризма в регионе. </w:t>
      </w:r>
    </w:p>
    <w:p>
      <w:pPr>
        <w:pStyle w:val="Standard"/>
        <w:tabs>
          <w:tab w:val="left" w:pos="0" w:leader="none"/>
        </w:tabs>
        <w:spacing w:lineRule="auto" w:line="276"/>
        <w:jc w:val="center"/>
        <w:rPr>
          <w:rFonts w:cs="Times New Roman"/>
          <w:sz w:val="28"/>
          <w:szCs w:val="28"/>
        </w:rPr>
      </w:pPr>
      <w:r>
        <w:rPr>
          <w:rFonts w:cs="Times New Roman"/>
          <w:b/>
          <w:bCs/>
          <w:color w:val="000000"/>
          <w:sz w:val="28"/>
          <w:szCs w:val="28"/>
          <w:lang w:val="en-US"/>
        </w:rPr>
        <w:t>II.</w:t>
      </w:r>
      <w:r>
        <w:rPr>
          <w:rFonts w:cs="Times New Roman"/>
          <w:b/>
          <w:bCs/>
          <w:color w:val="000000"/>
          <w:sz w:val="28"/>
          <w:szCs w:val="28"/>
        </w:rPr>
        <w:t xml:space="preserve"> </w:t>
      </w:r>
      <w:r>
        <w:rPr>
          <w:rFonts w:eastAsia="Times New Roman" w:cs="Times New Roman"/>
          <w:b/>
          <w:bCs/>
          <w:color w:val="000000"/>
          <w:sz w:val="28"/>
          <w:szCs w:val="28"/>
        </w:rPr>
        <w:t xml:space="preserve"> </w:t>
      </w:r>
      <w:r>
        <w:rPr>
          <w:rFonts w:cs="Times New Roman"/>
          <w:b/>
          <w:bCs/>
          <w:color w:val="000000"/>
          <w:sz w:val="28"/>
          <w:szCs w:val="28"/>
        </w:rPr>
        <w:t>Научно – исследовательская работа</w:t>
      </w:r>
    </w:p>
    <w:p>
      <w:pPr>
        <w:pStyle w:val="Standard"/>
        <w:spacing w:lineRule="auto" w:line="276"/>
        <w:jc w:val="both"/>
        <w:rPr>
          <w:rFonts w:cs="Times New Roman"/>
          <w:sz w:val="28"/>
          <w:szCs w:val="28"/>
        </w:rPr>
      </w:pPr>
      <w:r>
        <w:rPr>
          <w:rFonts w:cs="Times New Roman"/>
          <w:sz w:val="28"/>
          <w:szCs w:val="28"/>
        </w:rPr>
        <w:tab/>
        <w:t>На основе исследований музейных фондов,  изучения  материалов научно-справочной библиотеки, ресурсов Интернета, изданий периодической печати, бесед, с ветеранами, участниками и очевидцами событий, консультаций со специалистами, учёными, коллекционерами  проделана следующая работа:</w:t>
      </w:r>
    </w:p>
    <w:p>
      <w:pPr>
        <w:pStyle w:val="Standard"/>
        <w:spacing w:lineRule="auto" w:line="276"/>
        <w:ind w:firstLine="709"/>
        <w:jc w:val="both"/>
        <w:rPr>
          <w:rFonts w:cs="Times New Roman"/>
          <w:sz w:val="28"/>
          <w:szCs w:val="28"/>
        </w:rPr>
      </w:pPr>
      <w:r>
        <w:rPr>
          <w:rFonts w:cs="Times New Roman"/>
          <w:sz w:val="28"/>
          <w:szCs w:val="28"/>
        </w:rPr>
        <w:t>Информация в содержательную часть Календаря праздничных дней,                                 памятных дат  и знаменательных событий  Краснодарского края на 2016 год;</w:t>
      </w:r>
    </w:p>
    <w:p>
      <w:pPr>
        <w:pStyle w:val="Standard"/>
        <w:spacing w:lineRule="auto" w:line="276"/>
        <w:jc w:val="both"/>
        <w:rPr>
          <w:b/>
          <w:b/>
          <w:sz w:val="28"/>
        </w:rPr>
      </w:pPr>
      <w:r>
        <w:rPr>
          <w:rFonts w:cs="Times New Roman"/>
          <w:sz w:val="28"/>
          <w:szCs w:val="28"/>
        </w:rPr>
        <w:t>Дополнение по итогам исследования в перечень объектов историко-культурного наследия Тихорецка для межведомственной  комиссии по сохранению историко-культурного наследия при администрации города  по истории памятников архитектурной старины Тихорецка;</w:t>
      </w:r>
      <w:r>
        <w:rPr>
          <w:b/>
          <w:sz w:val="28"/>
        </w:rPr>
        <w:t xml:space="preserve"> </w:t>
      </w:r>
    </w:p>
    <w:p>
      <w:pPr>
        <w:pStyle w:val="Standard"/>
        <w:spacing w:lineRule="auto" w:line="276"/>
        <w:ind w:firstLine="708"/>
        <w:jc w:val="both"/>
        <w:rPr>
          <w:rFonts w:cs="Times New Roman"/>
          <w:sz w:val="28"/>
          <w:szCs w:val="28"/>
        </w:rPr>
      </w:pPr>
      <w:r>
        <w:rPr>
          <w:rFonts w:cs="Times New Roman"/>
          <w:sz w:val="28"/>
          <w:szCs w:val="28"/>
        </w:rPr>
        <w:t>Подготовлены исторические справки   по запросам и обращениям организаций и граждан по темам:</w:t>
      </w:r>
    </w:p>
    <w:p>
      <w:pPr>
        <w:pStyle w:val="Textbody"/>
        <w:rPr>
          <w:sz w:val="28"/>
        </w:rPr>
      </w:pPr>
      <w:r>
        <w:rPr>
          <w:sz w:val="28"/>
        </w:rPr>
        <w:t>«Герой Российской Федерации летчик-космонавт Мисуркин А.А.»</w:t>
      </w:r>
    </w:p>
    <w:p>
      <w:pPr>
        <w:pStyle w:val="Textbody"/>
        <w:rPr>
          <w:sz w:val="28"/>
        </w:rPr>
      </w:pPr>
      <w:r>
        <w:rPr>
          <w:sz w:val="28"/>
        </w:rPr>
        <w:t>«О памятнике паровозу СО-17-12»;</w:t>
      </w:r>
    </w:p>
    <w:p>
      <w:pPr>
        <w:pStyle w:val="Textbody"/>
        <w:rPr>
          <w:sz w:val="28"/>
        </w:rPr>
      </w:pPr>
      <w:r>
        <w:rPr>
          <w:sz w:val="28"/>
        </w:rPr>
        <w:t>«О Мемориальном музее Д.И. Козлова»;</w:t>
      </w:r>
    </w:p>
    <w:p>
      <w:pPr>
        <w:pStyle w:val="Textbody"/>
        <w:rPr>
          <w:sz w:val="28"/>
        </w:rPr>
      </w:pPr>
      <w:r>
        <w:rPr>
          <w:sz w:val="28"/>
        </w:rPr>
        <w:t>Материал «Об истории создания Тихорецкого историко-краеведческого музея» для музейного сайта;</w:t>
      </w:r>
    </w:p>
    <w:p>
      <w:pPr>
        <w:pStyle w:val="Textbody"/>
        <w:rPr>
          <w:sz w:val="28"/>
        </w:rPr>
      </w:pPr>
      <w:r>
        <w:rPr>
          <w:sz w:val="28"/>
        </w:rPr>
        <w:t>«Материалы и фотографии Анненко Николая Ивановича (1928-1996)-бывшего начальника Тихорецкого рефрижераторного депо»;</w:t>
      </w:r>
    </w:p>
    <w:p>
      <w:pPr>
        <w:pStyle w:val="Textbody"/>
        <w:rPr>
          <w:sz w:val="28"/>
        </w:rPr>
      </w:pPr>
      <w:r>
        <w:rPr>
          <w:sz w:val="28"/>
        </w:rPr>
        <w:t>Историческая справка для администрации г. Тихорецка об «Аллее Героев Советского Союза и полных кавалеров Ордена Славы жителей города Тихорецка и Тихорецкого района»;</w:t>
      </w:r>
    </w:p>
    <w:p>
      <w:pPr>
        <w:pStyle w:val="Textbody"/>
        <w:rPr>
          <w:sz w:val="28"/>
        </w:rPr>
      </w:pPr>
      <w:r>
        <w:rPr>
          <w:sz w:val="28"/>
        </w:rPr>
        <w:t>«Герой Российской Федерации летчик-космонавт А.И.Борисенко»;</w:t>
      </w:r>
    </w:p>
    <w:p>
      <w:pPr>
        <w:pStyle w:val="Textbody"/>
        <w:rPr/>
      </w:pPr>
      <w:r>
        <w:rPr>
          <w:sz w:val="28"/>
          <w:szCs w:val="28"/>
        </w:rPr>
        <w:t>Материал «Аллея</w:t>
      </w:r>
      <w:r>
        <w:rPr>
          <w:sz w:val="28"/>
        </w:rPr>
        <w:t xml:space="preserve"> Славы»  Тихорецкого района;</w:t>
      </w:r>
    </w:p>
    <w:p>
      <w:pPr>
        <w:pStyle w:val="Textbody"/>
        <w:rPr>
          <w:sz w:val="28"/>
        </w:rPr>
      </w:pPr>
      <w:r>
        <w:rPr>
          <w:sz w:val="28"/>
        </w:rPr>
        <w:t>Оцифровка и сохранение репортажа  федерального телеканала ОТР «Самая новогодняя станция страны»;</w:t>
      </w:r>
    </w:p>
    <w:p>
      <w:pPr>
        <w:pStyle w:val="Textbody"/>
        <w:rPr>
          <w:sz w:val="28"/>
        </w:rPr>
      </w:pPr>
      <w:r>
        <w:rPr>
          <w:sz w:val="28"/>
        </w:rPr>
        <w:t>Справка об истории железнодорожного вокзала станции Тихорецкая;</w:t>
      </w:r>
    </w:p>
    <w:p>
      <w:pPr>
        <w:pStyle w:val="Textbody"/>
        <w:rPr>
          <w:sz w:val="28"/>
        </w:rPr>
      </w:pPr>
      <w:r>
        <w:rPr>
          <w:sz w:val="28"/>
        </w:rPr>
        <w:t>Восстание тихорецких казаков 1932 года;</w:t>
      </w:r>
    </w:p>
    <w:p>
      <w:pPr>
        <w:pStyle w:val="Textbody"/>
        <w:rPr>
          <w:sz w:val="28"/>
        </w:rPr>
      </w:pPr>
      <w:r>
        <w:rPr>
          <w:sz w:val="28"/>
        </w:rPr>
        <w:t>Справка о Герое Советского Союза П.К. Гужвине;</w:t>
      </w:r>
    </w:p>
    <w:p>
      <w:pPr>
        <w:pStyle w:val="Textbody"/>
        <w:rPr/>
      </w:pPr>
      <w:r>
        <w:rPr>
          <w:sz w:val="28"/>
        </w:rPr>
        <w:t>Справка о Герое Советского Союза П.Н. Кононыхине.</w:t>
      </w:r>
      <w:r>
        <w:rPr/>
        <w:t> </w:t>
      </w:r>
    </w:p>
    <w:p>
      <w:pPr>
        <w:pStyle w:val="Standard"/>
        <w:spacing w:lineRule="auto" w:line="276"/>
        <w:ind w:firstLine="709"/>
        <w:jc w:val="both"/>
        <w:rPr>
          <w:rFonts w:cs="Times New Roman"/>
          <w:sz w:val="28"/>
          <w:szCs w:val="28"/>
        </w:rPr>
      </w:pPr>
      <w:r>
        <w:rPr>
          <w:rFonts w:cs="Times New Roman"/>
          <w:sz w:val="28"/>
          <w:szCs w:val="28"/>
        </w:rPr>
        <w:t>Продолжается ведение   исследовательской работы с районным военным комиссариатам по рассекречиванию имен погибших  и пропавших без вести в ВОВ (безвозвратные потери).</w:t>
      </w:r>
    </w:p>
    <w:p>
      <w:pPr>
        <w:pStyle w:val="Textbody"/>
        <w:rPr>
          <w:sz w:val="28"/>
        </w:rPr>
      </w:pPr>
      <w:r>
        <w:rPr>
          <w:sz w:val="28"/>
        </w:rPr>
      </w:r>
    </w:p>
    <w:p>
      <w:pPr>
        <w:pStyle w:val="Standard"/>
        <w:tabs>
          <w:tab w:val="left" w:pos="0" w:leader="none"/>
        </w:tabs>
        <w:spacing w:lineRule="auto" w:line="276"/>
        <w:jc w:val="center"/>
        <w:rPr>
          <w:rFonts w:cs="Times New Roman"/>
          <w:b/>
          <w:b/>
          <w:sz w:val="28"/>
          <w:szCs w:val="28"/>
        </w:rPr>
      </w:pPr>
      <w:r>
        <w:rPr>
          <w:rFonts w:cs="Times New Roman"/>
          <w:b/>
          <w:sz w:val="28"/>
          <w:szCs w:val="28"/>
          <w:lang w:val="en-US"/>
        </w:rPr>
        <w:t>III</w:t>
      </w:r>
      <w:r>
        <w:rPr>
          <w:rFonts w:cs="Times New Roman"/>
          <w:b/>
          <w:sz w:val="28"/>
          <w:szCs w:val="28"/>
        </w:rPr>
        <w:t>. Научно- экспозиционная и выставочная работа</w:t>
      </w:r>
    </w:p>
    <w:p>
      <w:pPr>
        <w:pStyle w:val="Textbody"/>
        <w:spacing w:lineRule="auto" w:line="276" w:before="0" w:after="0"/>
        <w:jc w:val="both"/>
        <w:rPr>
          <w:sz w:val="28"/>
        </w:rPr>
      </w:pPr>
      <w:r>
        <w:rPr>
          <w:rFonts w:cs="Times New Roman"/>
          <w:b/>
          <w:sz w:val="28"/>
          <w:szCs w:val="28"/>
        </w:rPr>
        <w:tab/>
      </w:r>
      <w:r>
        <w:rPr>
          <w:sz w:val="28"/>
        </w:rPr>
        <w:t xml:space="preserve"> Оборот основного фонда для организации экспозиционной, экскурсионно-массовой, лекционной, исследовательской и  выставочной работы  в 2017 году составил 2744 ед. хр.</w:t>
      </w:r>
    </w:p>
    <w:p>
      <w:pPr>
        <w:pStyle w:val="Textbody"/>
        <w:spacing w:lineRule="auto" w:line="276" w:before="0" w:after="0"/>
        <w:ind w:firstLine="709"/>
        <w:jc w:val="both"/>
        <w:rPr>
          <w:sz w:val="28"/>
        </w:rPr>
      </w:pPr>
      <w:r>
        <w:rPr>
          <w:sz w:val="28"/>
        </w:rPr>
        <w:t xml:space="preserve">Проведен сбор материалов для реэкспозиции зала археологии. Подготовка материала для экспозиции о находке «рог древнего бизона». (июль 2016). Учитывая, что основные экспозиции Тихорецкого историко-краеведческого музея созданы 30 лет назад и физически и морально «постарели», проводилась работа по изучению «востребованных» и «невостребованных» стендов и музейных предметов, оценивалась степень износа, составлялись дефектные акты (3) для предметов, требующих срочной реставрации. В свете исторически «линейного» формирования  экспозиций имеется  существенный недостаток музейной экспозиции, заключающийся в том, что освещение истории города заканчивается фактически 1945 годом, а зала послевоенной истории, а это более 70 лет, нет,  ввиду отсутствия площадей. В свете этого необходимо в концепции развития музея учесть этот фактор. </w:t>
      </w:r>
    </w:p>
    <w:p>
      <w:pPr>
        <w:pStyle w:val="Textbody"/>
        <w:rPr>
          <w:sz w:val="28"/>
        </w:rPr>
      </w:pPr>
      <w:r>
        <w:rPr>
          <w:sz w:val="28"/>
        </w:rPr>
        <w:t>Документирование движения фондовых материалов:</w:t>
      </w:r>
    </w:p>
    <w:p>
      <w:pPr>
        <w:pStyle w:val="Textbody"/>
        <w:spacing w:lineRule="auto" w:line="276" w:before="0" w:after="0"/>
        <w:rPr/>
      </w:pPr>
      <w:r>
        <w:rPr/>
        <w:t xml:space="preserve">  </w:t>
      </w:r>
      <w:r>
        <w:rPr/>
        <w:t xml:space="preserve">- </w:t>
      </w:r>
      <w:r>
        <w:rPr>
          <w:sz w:val="28"/>
        </w:rPr>
        <w:t>документирование материалов выставки «Кто-нибудь услышит, снимет и напишет..» - 156 ед.хр;</w:t>
      </w:r>
    </w:p>
    <w:p>
      <w:pPr>
        <w:pStyle w:val="Textbody"/>
        <w:spacing w:lineRule="auto" w:line="276" w:before="0" w:after="0"/>
        <w:rPr>
          <w:sz w:val="28"/>
        </w:rPr>
      </w:pPr>
      <w:r>
        <w:rPr>
          <w:sz w:val="28"/>
        </w:rPr>
        <w:t xml:space="preserve"> </w:t>
      </w:r>
      <w:r>
        <w:rPr>
          <w:sz w:val="28"/>
        </w:rPr>
        <w:t>- документирование материалов выставки «Авторские знаки Белого движения работы Чичикалова А.С.» - 52 ед.хр;</w:t>
      </w:r>
    </w:p>
    <w:p>
      <w:pPr>
        <w:pStyle w:val="Textbody"/>
        <w:spacing w:lineRule="auto" w:line="276" w:before="0" w:after="0"/>
        <w:rPr>
          <w:sz w:val="28"/>
        </w:rPr>
      </w:pPr>
      <w:r>
        <w:rPr>
          <w:sz w:val="28"/>
        </w:rPr>
        <w:t>- документирование материалов выставки «Наша память погибшим героям, наш поклон ветеранам живым!»- 20 ед;</w:t>
      </w:r>
    </w:p>
    <w:p>
      <w:pPr>
        <w:pStyle w:val="Textbody"/>
        <w:spacing w:lineRule="auto" w:line="276" w:before="0" w:after="0"/>
        <w:rPr>
          <w:sz w:val="28"/>
        </w:rPr>
      </w:pPr>
      <w:r>
        <w:rPr>
          <w:sz w:val="28"/>
        </w:rPr>
        <w:t xml:space="preserve"> </w:t>
      </w:r>
      <w:r>
        <w:rPr>
          <w:sz w:val="28"/>
        </w:rPr>
        <w:t>- документирование материалов выставки «Остановись мгновенье, ты прекрасно!» - 49 ед;</w:t>
      </w:r>
    </w:p>
    <w:p>
      <w:pPr>
        <w:pStyle w:val="Textbody"/>
        <w:spacing w:lineRule="auto" w:line="276" w:before="0" w:after="0"/>
        <w:rPr>
          <w:sz w:val="28"/>
        </w:rPr>
      </w:pPr>
      <w:r>
        <w:rPr>
          <w:sz w:val="28"/>
        </w:rPr>
        <w:t xml:space="preserve"> </w:t>
      </w:r>
      <w:r>
        <w:rPr>
          <w:sz w:val="28"/>
        </w:rPr>
        <w:t>- документирование материалов выставки «В гостях у детства» - 48 ед;</w:t>
      </w:r>
    </w:p>
    <w:p>
      <w:pPr>
        <w:pStyle w:val="Textbody"/>
        <w:spacing w:lineRule="auto" w:line="276" w:before="0" w:after="0"/>
        <w:rPr>
          <w:sz w:val="28"/>
        </w:rPr>
      </w:pPr>
      <w:r>
        <w:rPr>
          <w:sz w:val="28"/>
        </w:rPr>
        <w:t>документирование материалов выставки « В лабиринте прошедших времен»- 522 ед;</w:t>
      </w:r>
    </w:p>
    <w:p>
      <w:pPr>
        <w:pStyle w:val="Textbody"/>
        <w:spacing w:lineRule="auto" w:line="276" w:before="0" w:after="0"/>
        <w:rPr>
          <w:sz w:val="28"/>
        </w:rPr>
      </w:pPr>
      <w:r>
        <w:rPr>
          <w:sz w:val="28"/>
        </w:rPr>
        <w:t xml:space="preserve"> </w:t>
      </w:r>
      <w:r>
        <w:rPr>
          <w:sz w:val="28"/>
        </w:rPr>
        <w:t>- документирование материалов выставки «Кладовая ремесел» - 104 ед.</w:t>
      </w:r>
    </w:p>
    <w:p>
      <w:pPr>
        <w:pStyle w:val="Textbody"/>
        <w:rPr>
          <w:sz w:val="28"/>
        </w:rPr>
      </w:pPr>
      <w:r>
        <w:rPr>
          <w:sz w:val="28"/>
        </w:rPr>
        <w:t>Итого: 726 ед.</w:t>
      </w:r>
    </w:p>
    <w:p>
      <w:pPr>
        <w:pStyle w:val="Textbody"/>
        <w:spacing w:lineRule="auto" w:line="276"/>
        <w:ind w:firstLine="708"/>
        <w:jc w:val="both"/>
        <w:rPr>
          <w:sz w:val="28"/>
        </w:rPr>
      </w:pPr>
      <w:r>
        <w:rPr>
          <w:sz w:val="28"/>
        </w:rPr>
        <w:t>Выдача, оформление передаточных документов локальных стационарных и передвижных выставок материалов из фондов музея по темам: «Тихорецк-опаленный войной», «Все для фронта-все для победы», «Форпост военных корреспондентов», «Огонь войны души не жжет..», «Дорогами войны», «Идет война народная», «Этот день мы приближали, как могли»,  «Поэты и писатели города Тихорецка», «Самоцветное слово», «И это все о нем!», «Такой загадочный мир-космос», «Победный май!», «Когда стою у вечного огня», «Салют тебе, солдат Победы», предметы для научно-исследовательской работы, «Ночь музеев», «Это мы не проходили, это нам не задавали», «Казаки во время войны», «Традиции и современность», «Фильм.Фильм.Фильм!», «Казачий край, земля моя-Кубань!», «Быт казачества», «Казачий курень», «В чае я души не чаю», «День народного единства», «Быт и традиции казаков», «Имя ангела- мама», «Здесь за Москву был бой когда-то», «Мы помним тебя, неизвестный солдат».</w:t>
      </w:r>
    </w:p>
    <w:p>
      <w:pPr>
        <w:pStyle w:val="Textbody"/>
        <w:spacing w:lineRule="auto" w:line="276"/>
        <w:jc w:val="both"/>
        <w:rPr>
          <w:sz w:val="28"/>
        </w:rPr>
      </w:pPr>
      <w:r>
        <w:rPr>
          <w:sz w:val="28"/>
        </w:rPr>
        <w:t>Итого: 951 ед.</w:t>
      </w:r>
    </w:p>
    <w:p>
      <w:pPr>
        <w:pStyle w:val="Textbody"/>
        <w:jc w:val="both"/>
        <w:rPr/>
      </w:pPr>
      <w:r>
        <w:rPr>
          <w:sz w:val="28"/>
        </w:rPr>
        <w:t>Корректировка этикетажа экспозиционных залов №1,3.</w:t>
      </w:r>
    </w:p>
    <w:p>
      <w:pPr>
        <w:pStyle w:val="Textbody"/>
        <w:jc w:val="both"/>
        <w:rPr/>
      </w:pPr>
      <w:r>
        <w:rPr/>
        <w:t> </w:t>
      </w:r>
      <w:r>
        <w:rPr>
          <w:sz w:val="28"/>
        </w:rPr>
        <w:t xml:space="preserve">Корректировка актов ответственного хранения </w:t>
      </w:r>
      <w:r>
        <w:rPr/>
        <w:t xml:space="preserve">№ </w:t>
      </w:r>
      <w:r>
        <w:rPr>
          <w:sz w:val="28"/>
        </w:rPr>
        <w:t>118, 119  и экспозиционных описей к ним в связи с внутримузейным  движением  музейных предметов.</w:t>
      </w:r>
    </w:p>
    <w:p>
      <w:pPr>
        <w:pStyle w:val="Textbody"/>
        <w:jc w:val="both"/>
        <w:rPr>
          <w:sz w:val="28"/>
        </w:rPr>
      </w:pPr>
      <w:r>
        <w:rPr>
          <w:sz w:val="28"/>
        </w:rPr>
        <w:t>Подготовка, монтаж, этикетаж выставки «Фильм!Фильм!Фильм!»</w:t>
      </w:r>
    </w:p>
    <w:p>
      <w:pPr>
        <w:pStyle w:val="Textbody"/>
        <w:jc w:val="both"/>
        <w:rPr>
          <w:sz w:val="28"/>
        </w:rPr>
      </w:pPr>
      <w:r>
        <w:rPr>
          <w:sz w:val="28"/>
        </w:rPr>
        <w:t>Подготовка, монтаж, этикетаж выставки «Казачий край, земля моя-Кубань!»</w:t>
      </w:r>
    </w:p>
    <w:p>
      <w:pPr>
        <w:pStyle w:val="Textbody"/>
        <w:jc w:val="both"/>
        <w:rPr>
          <w:sz w:val="28"/>
        </w:rPr>
      </w:pPr>
      <w:r>
        <w:rPr>
          <w:sz w:val="28"/>
        </w:rPr>
        <w:t>Отбор, монтаж, этикетаж выставки «День народного единства».</w:t>
      </w:r>
    </w:p>
    <w:p>
      <w:pPr>
        <w:pStyle w:val="Standard"/>
        <w:tabs>
          <w:tab w:val="left" w:pos="0" w:leader="none"/>
        </w:tabs>
        <w:spacing w:lineRule="auto" w:line="276"/>
        <w:jc w:val="center"/>
        <w:rPr>
          <w:rFonts w:cs="Times New Roman"/>
          <w:b/>
          <w:b/>
          <w:sz w:val="28"/>
          <w:szCs w:val="28"/>
        </w:rPr>
      </w:pPr>
      <w:r>
        <w:rPr>
          <w:rFonts w:cs="Times New Roman"/>
          <w:b/>
          <w:sz w:val="28"/>
          <w:szCs w:val="28"/>
          <w:lang w:val="en-US"/>
        </w:rPr>
        <w:t>IV</w:t>
      </w:r>
      <w:r>
        <w:rPr>
          <w:rFonts w:cs="Times New Roman"/>
          <w:b/>
          <w:sz w:val="28"/>
          <w:szCs w:val="28"/>
        </w:rPr>
        <w:t>. Научно- фондовая работа</w:t>
      </w:r>
    </w:p>
    <w:p>
      <w:pPr>
        <w:pStyle w:val="Textbody"/>
        <w:spacing w:lineRule="auto" w:line="276" w:before="0" w:after="0"/>
        <w:rPr/>
      </w:pPr>
      <w:r>
        <w:rPr>
          <w:sz w:val="28"/>
        </w:rPr>
        <w:t>Комплексная атрибуция новых поступлений – 360 ед.хр.</w:t>
      </w:r>
    </w:p>
    <w:p>
      <w:pPr>
        <w:pStyle w:val="Textbody"/>
        <w:rPr>
          <w:sz w:val="28"/>
        </w:rPr>
      </w:pPr>
      <w:r>
        <w:rPr>
          <w:sz w:val="28"/>
        </w:rPr>
        <w:t>Составление актов с присвоением инвентарных номеров- 45 актов.</w:t>
      </w:r>
    </w:p>
    <w:p>
      <w:pPr>
        <w:pStyle w:val="Textbody"/>
        <w:rPr/>
      </w:pPr>
      <w:r>
        <w:rPr/>
        <w:t> </w:t>
      </w:r>
      <w:r>
        <w:rPr>
          <w:sz w:val="28"/>
        </w:rPr>
        <w:t>Учет новых поступлений в КП ОФ- 270 ед.хр.</w:t>
      </w:r>
    </w:p>
    <w:p>
      <w:pPr>
        <w:pStyle w:val="Textbody"/>
        <w:spacing w:lineRule="auto" w:line="276"/>
        <w:jc w:val="both"/>
        <w:rPr/>
      </w:pPr>
      <w:r>
        <w:rPr/>
        <w:t> </w:t>
      </w:r>
      <w:r>
        <w:rPr>
          <w:sz w:val="28"/>
        </w:rPr>
        <w:t>Внесение материалов коллекций «Документы», «Фото», «Металл», «Ткани». «Книги»,  «Нумизматика», «Печать типографская», «Дерево», «Изобразительное искусство», «Филокартия», «Фоно-видео-негативы» в научно-инвентарные книги:</w:t>
      </w:r>
    </w:p>
    <w:p>
      <w:pPr>
        <w:pStyle w:val="Textbody"/>
        <w:rPr>
          <w:sz w:val="28"/>
        </w:rPr>
      </w:pPr>
      <w:r>
        <w:rPr>
          <w:sz w:val="28"/>
        </w:rPr>
        <w:t xml:space="preserve">«Ии» 1, «К» 9, </w:t>
      </w:r>
      <w:r>
        <w:rPr/>
        <w:t> </w:t>
      </w:r>
      <w:r>
        <w:rPr>
          <w:sz w:val="28"/>
        </w:rPr>
        <w:t>«Пп»5, «Пт» 16, «М» 16,</w:t>
      </w:r>
      <w:r>
        <w:rPr/>
        <w:t> </w:t>
      </w:r>
      <w:r>
        <w:rPr>
          <w:sz w:val="28"/>
        </w:rPr>
        <w:t xml:space="preserve">«Ф» 147, «Д»  22, </w:t>
      </w:r>
      <w:r>
        <w:rPr/>
        <w:t> </w:t>
      </w:r>
      <w:r>
        <w:rPr>
          <w:sz w:val="28"/>
        </w:rPr>
        <w:t xml:space="preserve">«Н» 8, </w:t>
      </w:r>
      <w:r>
        <w:rPr/>
        <w:t> </w:t>
      </w:r>
      <w:r>
        <w:rPr>
          <w:sz w:val="28"/>
        </w:rPr>
        <w:t>«ТК»-2</w:t>
      </w:r>
    </w:p>
    <w:p>
      <w:pPr>
        <w:pStyle w:val="Textbody"/>
        <w:rPr/>
      </w:pPr>
      <w:r>
        <w:rPr/>
        <w:t> </w:t>
      </w:r>
      <w:r>
        <w:rPr>
          <w:sz w:val="28"/>
        </w:rPr>
        <w:t>«ГС» 4</w:t>
      </w:r>
      <w:r>
        <w:rPr/>
        <w:t>,  </w:t>
      </w:r>
      <w:r>
        <w:rPr>
          <w:sz w:val="28"/>
        </w:rPr>
        <w:t>«Др» 2</w:t>
      </w:r>
      <w:r>
        <w:rPr/>
        <w:t xml:space="preserve">, </w:t>
      </w:r>
      <w:r>
        <w:rPr>
          <w:sz w:val="28"/>
        </w:rPr>
        <w:t>«Фк» 6</w:t>
      </w:r>
      <w:r>
        <w:rPr/>
        <w:t xml:space="preserve">, </w:t>
      </w:r>
      <w:r>
        <w:rPr>
          <w:sz w:val="28"/>
        </w:rPr>
        <w:t>«Фл» 29</w:t>
      </w:r>
      <w:r>
        <w:rPr/>
        <w:t xml:space="preserve">, </w:t>
      </w:r>
      <w:r>
        <w:rPr>
          <w:sz w:val="28"/>
        </w:rPr>
        <w:t>Прочие-  3</w:t>
      </w:r>
    </w:p>
    <w:p>
      <w:pPr>
        <w:pStyle w:val="Textbody"/>
        <w:rPr>
          <w:sz w:val="28"/>
        </w:rPr>
      </w:pPr>
      <w:r>
        <w:rPr>
          <w:sz w:val="28"/>
        </w:rPr>
        <w:t>Учет новых поступлений в НВ ОФ -  35 ед.хр.;</w:t>
      </w:r>
    </w:p>
    <w:p>
      <w:pPr>
        <w:pStyle w:val="Textbody"/>
        <w:jc w:val="both"/>
        <w:rPr/>
      </w:pPr>
      <w:r>
        <w:rPr/>
        <w:t> </w:t>
      </w:r>
      <w:r>
        <w:rPr>
          <w:sz w:val="28"/>
        </w:rPr>
        <w:t>Сверка коллекции «Фото» (шифр «Ф») - 2198 ед.хр.;</w:t>
      </w:r>
    </w:p>
    <w:p>
      <w:pPr>
        <w:pStyle w:val="Textbody"/>
        <w:jc w:val="both"/>
        <w:rPr>
          <w:sz w:val="28"/>
        </w:rPr>
      </w:pPr>
      <w:r>
        <w:rPr>
          <w:sz w:val="28"/>
        </w:rPr>
        <w:t>Сверка коллекции  «Печать периодическая» (шифр «Пп») - 382 ед.хр.</w:t>
      </w:r>
    </w:p>
    <w:p>
      <w:pPr>
        <w:pStyle w:val="Textbody"/>
        <w:jc w:val="both"/>
        <w:rPr/>
      </w:pPr>
      <w:r>
        <w:rPr>
          <w:sz w:val="28"/>
        </w:rPr>
        <w:t>Плановые заседания ЭФЗК – 7;</w:t>
      </w:r>
    </w:p>
    <w:p>
      <w:pPr>
        <w:pStyle w:val="Textbody"/>
        <w:jc w:val="both"/>
        <w:rPr>
          <w:sz w:val="28"/>
        </w:rPr>
      </w:pPr>
      <w:r>
        <w:rPr>
          <w:sz w:val="28"/>
        </w:rPr>
        <w:t>составлено протоколов ФЗК – 7;</w:t>
      </w:r>
    </w:p>
    <w:p>
      <w:pPr>
        <w:pStyle w:val="Textbody"/>
        <w:jc w:val="both"/>
        <w:rPr>
          <w:sz w:val="28"/>
        </w:rPr>
      </w:pPr>
      <w:r>
        <w:rPr>
          <w:sz w:val="28"/>
        </w:rPr>
        <w:t>Топографирование мест хранения книг (шифр «К»).</w:t>
      </w:r>
    </w:p>
    <w:p>
      <w:pPr>
        <w:pStyle w:val="Textbody"/>
        <w:jc w:val="both"/>
        <w:rPr/>
      </w:pPr>
      <w:r>
        <w:rPr/>
        <w:t> </w:t>
      </w:r>
      <w:r>
        <w:rPr>
          <w:sz w:val="28"/>
        </w:rPr>
        <w:t>Размещение новых поступлений по видам материала- 360 ед.хр.</w:t>
      </w:r>
    </w:p>
    <w:p>
      <w:pPr>
        <w:pStyle w:val="Textbody"/>
        <w:jc w:val="both"/>
        <w:rPr/>
      </w:pPr>
      <w:r>
        <w:rPr/>
        <w:t> </w:t>
      </w:r>
      <w:r>
        <w:rPr>
          <w:sz w:val="28"/>
        </w:rPr>
        <w:t>Оперативная коррекция топографических данных экспонируемых материалов</w:t>
      </w:r>
    </w:p>
    <w:p>
      <w:pPr>
        <w:pStyle w:val="Textbody"/>
        <w:ind w:firstLine="709"/>
        <w:jc w:val="both"/>
        <w:rPr>
          <w:sz w:val="28"/>
        </w:rPr>
      </w:pPr>
      <w:r>
        <w:rPr>
          <w:sz w:val="28"/>
        </w:rPr>
        <w:t>Сканирование материалов коллекции «Книги» («К») для пополнения цифровой базы данных – 147 ед.</w:t>
      </w:r>
    </w:p>
    <w:p>
      <w:pPr>
        <w:pStyle w:val="Textbody"/>
        <w:jc w:val="both"/>
        <w:rPr>
          <w:sz w:val="28"/>
        </w:rPr>
      </w:pPr>
      <w:r>
        <w:rPr>
          <w:sz w:val="28"/>
        </w:rPr>
        <w:t>Фотосьемка, оцифровка материалов коллекций «Нумизматика» (шифр «Н») – 153 ед.хр.</w:t>
      </w:r>
    </w:p>
    <w:p>
      <w:pPr>
        <w:pStyle w:val="Textbody"/>
        <w:spacing w:lineRule="auto" w:line="276"/>
        <w:ind w:firstLine="709"/>
        <w:jc w:val="both"/>
        <w:rPr>
          <w:sz w:val="28"/>
        </w:rPr>
      </w:pPr>
      <w:r>
        <w:rPr>
          <w:sz w:val="28"/>
        </w:rPr>
        <w:t>Подготовлен и отправлен для подписания в Министерство культуры Российской Федерации  пакет документов для продления трехстороннего договора о передаче в безвозмездное пользование  на определенный срок   музейных предметов  и музейных коллекций, входящих в   состав государственной части   Музейного фонда Российской Федерации  и находящихся  в Федеральной собственности, Муниципальному казенному учреждению культуры Тихорецкого городского поселения  Тихорецкого района «Тихорецкий историко-краеведческий музей». (Май-июнь 2016 г.).</w:t>
      </w:r>
    </w:p>
    <w:p>
      <w:pPr>
        <w:pStyle w:val="Standard"/>
        <w:tabs>
          <w:tab w:val="left" w:pos="0" w:leader="none"/>
        </w:tabs>
        <w:spacing w:lineRule="auto" w:line="276"/>
        <w:jc w:val="center"/>
        <w:rPr>
          <w:rFonts w:cs="Times New Roman"/>
          <w:b/>
          <w:b/>
          <w:sz w:val="28"/>
          <w:szCs w:val="28"/>
        </w:rPr>
      </w:pPr>
      <w:r>
        <w:rPr>
          <w:rFonts w:cs="Times New Roman"/>
          <w:b/>
          <w:sz w:val="28"/>
          <w:szCs w:val="28"/>
        </w:rPr>
      </w:r>
    </w:p>
    <w:p>
      <w:pPr>
        <w:pStyle w:val="Standard"/>
        <w:tabs>
          <w:tab w:val="left" w:pos="0" w:leader="none"/>
        </w:tabs>
        <w:spacing w:lineRule="auto" w:line="276"/>
        <w:jc w:val="center"/>
        <w:rPr>
          <w:rFonts w:cs="Times New Roman"/>
          <w:b/>
          <w:b/>
          <w:sz w:val="28"/>
          <w:szCs w:val="28"/>
        </w:rPr>
      </w:pPr>
      <w:r>
        <w:rPr>
          <w:rFonts w:cs="Times New Roman"/>
          <w:b/>
          <w:sz w:val="28"/>
          <w:szCs w:val="28"/>
          <w:lang w:val="en-US"/>
        </w:rPr>
        <w:t>V</w:t>
      </w:r>
      <w:r>
        <w:rPr>
          <w:rFonts w:cs="Times New Roman"/>
          <w:b/>
          <w:sz w:val="28"/>
          <w:szCs w:val="28"/>
        </w:rPr>
        <w:t>.  Научно- просветительская работа</w:t>
      </w:r>
    </w:p>
    <w:p>
      <w:pPr>
        <w:pStyle w:val="Textbody"/>
        <w:tabs>
          <w:tab w:val="left" w:pos="0" w:leader="none"/>
        </w:tabs>
        <w:spacing w:lineRule="auto" w:line="276" w:before="0" w:after="0"/>
        <w:ind w:firstLine="709"/>
        <w:jc w:val="both"/>
        <w:rPr>
          <w:rFonts w:cs="Times New Roman"/>
          <w:sz w:val="28"/>
          <w:szCs w:val="28"/>
        </w:rPr>
      </w:pPr>
      <w:r>
        <w:rPr>
          <w:rFonts w:cs="Times New Roman"/>
          <w:iCs/>
          <w:sz w:val="28"/>
          <w:szCs w:val="28"/>
        </w:rPr>
        <w:t xml:space="preserve">Научно-просветительский отдел Тихорецкого историко-краеведческого музея в течение 2016 года работал согласно перспективного плана на 2016 год, а также ежемесячных планов по организации и проведению массовых мероприятий, связанных со знаменательными   памятными и значимыми датами для Российской Федерации, Краснодарского края и Тихорецкого района. </w:t>
      </w:r>
      <w:r>
        <w:rPr>
          <w:rFonts w:cs="Times New Roman"/>
          <w:bCs/>
          <w:color w:val="000000"/>
          <w:sz w:val="28"/>
          <w:szCs w:val="28"/>
        </w:rPr>
        <w:t>Основными  направлениями  работы научно – просветительского  отдела являются: военно-патриотическое воспитание;   духовно-нравственное воспитание;  казачество;   изучение  обрядовых  традиций и праздников русского народа;  предметов старины; знакомство с родным краем, его историей и природой; развитие дополнительных знаний и навыков детей. Для выполнения поставленных задач были заключены договора с образовательными учреждениями города и района.</w:t>
      </w:r>
    </w:p>
    <w:p>
      <w:pPr>
        <w:pStyle w:val="Normal"/>
        <w:spacing w:lineRule="auto" w:line="276" w:before="0" w:after="0"/>
        <w:ind w:firstLine="708"/>
        <w:jc w:val="both"/>
        <w:rPr>
          <w:rFonts w:ascii="Times New Roman" w:hAnsi="Times New Roman" w:cs="Times New Roman"/>
          <w:iCs/>
          <w:sz w:val="28"/>
          <w:szCs w:val="28"/>
        </w:rPr>
      </w:pPr>
      <w:r>
        <w:rPr>
          <w:rFonts w:cs="Times New Roman" w:ascii="Times New Roman" w:hAnsi="Times New Roman"/>
          <w:iCs/>
          <w:sz w:val="28"/>
          <w:szCs w:val="28"/>
        </w:rPr>
        <w:t xml:space="preserve">В январе 2016 года отдел  экскурсионно- массовой работы работал по  тематическим программам,  посвященным Новогодним и  Рождественским праздникам. Согласно  плана работы музея,  научным  сотрудником музея Ждановой Е.Г. и  главным хранителем фондов Тетеревенко  Н.Н. в выставочном зале музея было проведено массовое музейное мероприятие «Новогодний калейдоскоп» с вручением новогодних подарков.  На мероприятии  присутствовали  учащиеся  3 класса МБОУ СОШ № 1 г. Тихорецка ( 31 чел.), учащиеся 2 класса МБОУ СОШ №  2 г. Тихорецка (32 чел.),  учащиеся 5 класса  ст. Незамаевской (24 чел.).  </w:t>
      </w:r>
    </w:p>
    <w:p>
      <w:pPr>
        <w:pStyle w:val="Normal"/>
        <w:spacing w:lineRule="auto" w:line="276" w:before="0" w:after="0"/>
        <w:ind w:firstLine="708"/>
        <w:jc w:val="both"/>
        <w:rPr>
          <w:rFonts w:ascii="Times New Roman" w:hAnsi="Times New Roman" w:cs="Times New Roman"/>
          <w:iCs/>
          <w:sz w:val="28"/>
          <w:szCs w:val="28"/>
        </w:rPr>
      </w:pPr>
      <w:r>
        <w:rPr>
          <w:rFonts w:cs="Times New Roman" w:ascii="Times New Roman" w:hAnsi="Times New Roman"/>
          <w:iCs/>
          <w:sz w:val="28"/>
          <w:szCs w:val="28"/>
        </w:rPr>
        <w:t>В целях  воспитания любви к Отечеству, чувства гражданского долга,   патриотизма, гордости за свое государство, народ, формирование готовности к защите Родины, формирования патриотизма  на основе  героической истории нашего государства и воспитание  на основе идей толерантности и  межнационального сотрудничества,   в период с 23 января по 23 февраля 2016 года в  «МКУК ТГП ТР «Тихорецкий историко-краеведческий музей» (далее - Музей) прошел месячник  оборонно- массовой и военно-патриотической работы (далее - Месячник).</w:t>
      </w:r>
    </w:p>
    <w:p>
      <w:pPr>
        <w:pStyle w:val="Normal"/>
        <w:spacing w:lineRule="auto" w:line="276" w:before="0" w:after="0"/>
        <w:ind w:firstLine="708"/>
        <w:jc w:val="both"/>
        <w:rPr>
          <w:rFonts w:ascii="Times New Roman" w:hAnsi="Times New Roman" w:cs="Times New Roman"/>
          <w:iCs/>
          <w:sz w:val="28"/>
          <w:szCs w:val="28"/>
        </w:rPr>
      </w:pPr>
      <w:r>
        <w:rPr>
          <w:rFonts w:cs="Times New Roman" w:ascii="Times New Roman" w:hAnsi="Times New Roman"/>
          <w:iCs/>
          <w:sz w:val="28"/>
          <w:szCs w:val="28"/>
        </w:rPr>
        <w:t>В связи с проведением месячника в «МКУК ТГП ТР «Тихорецкий историко-краеведческий музей»:</w:t>
      </w:r>
    </w:p>
    <w:p>
      <w:pPr>
        <w:pStyle w:val="Normal"/>
        <w:spacing w:lineRule="auto" w:line="276" w:before="0" w:after="0"/>
        <w:ind w:firstLine="708"/>
        <w:jc w:val="both"/>
        <w:rPr>
          <w:rFonts w:ascii="Times New Roman" w:hAnsi="Times New Roman" w:cs="Times New Roman"/>
          <w:iCs/>
          <w:sz w:val="28"/>
          <w:szCs w:val="28"/>
        </w:rPr>
      </w:pPr>
      <w:r>
        <w:rPr>
          <w:rFonts w:cs="Times New Roman" w:ascii="Times New Roman" w:hAnsi="Times New Roman"/>
          <w:iCs/>
          <w:sz w:val="28"/>
          <w:szCs w:val="28"/>
        </w:rPr>
        <w:t>1.Утвержден приказ от 20.01.2016 г. № 15 «О проведении месячника оборонно- массовой и военно-патриотической работы в 2016 году».</w:t>
      </w:r>
    </w:p>
    <w:p>
      <w:pPr>
        <w:pStyle w:val="Normal"/>
        <w:spacing w:lineRule="auto" w:line="276" w:before="0" w:after="0"/>
        <w:ind w:firstLine="708"/>
        <w:jc w:val="both"/>
        <w:rPr>
          <w:rFonts w:ascii="Times New Roman" w:hAnsi="Times New Roman" w:cs="Times New Roman"/>
          <w:iCs/>
          <w:sz w:val="28"/>
          <w:szCs w:val="28"/>
        </w:rPr>
      </w:pPr>
      <w:r>
        <w:rPr>
          <w:rFonts w:cs="Times New Roman" w:ascii="Times New Roman" w:hAnsi="Times New Roman"/>
          <w:iCs/>
          <w:sz w:val="28"/>
          <w:szCs w:val="28"/>
        </w:rPr>
        <w:t>2. Разработан и утверждён план основных мероприятий по подготовке и проведению Месячника в соответствии с районным планом, с подготовкой лекционно- экскурсионного, аудио-видео  и выставочного  материала.</w:t>
      </w:r>
    </w:p>
    <w:p>
      <w:pPr>
        <w:pStyle w:val="Normal"/>
        <w:spacing w:lineRule="auto" w:line="276" w:before="0" w:after="0"/>
        <w:ind w:firstLine="708"/>
        <w:jc w:val="both"/>
        <w:rPr>
          <w:rFonts w:ascii="Times New Roman" w:hAnsi="Times New Roman" w:cs="Times New Roman"/>
          <w:iCs/>
          <w:sz w:val="28"/>
          <w:szCs w:val="28"/>
        </w:rPr>
      </w:pPr>
      <w:r>
        <w:rPr>
          <w:rFonts w:cs="Times New Roman" w:ascii="Times New Roman" w:hAnsi="Times New Roman"/>
          <w:iCs/>
          <w:sz w:val="28"/>
          <w:szCs w:val="28"/>
        </w:rPr>
        <w:t>3. Утвержден и согласован с управлением образования администрации муниципального образования Тихорецкий район график посещения Музея учащимися образовательных учреждений города и района.</w:t>
      </w:r>
    </w:p>
    <w:p>
      <w:pPr>
        <w:pStyle w:val="Normal"/>
        <w:spacing w:lineRule="auto" w:line="276" w:before="0" w:after="0"/>
        <w:jc w:val="both"/>
        <w:rPr>
          <w:rFonts w:ascii="Times New Roman" w:hAnsi="Times New Roman" w:cs="Times New Roman"/>
          <w:iCs/>
          <w:sz w:val="28"/>
          <w:szCs w:val="28"/>
        </w:rPr>
      </w:pPr>
      <w:r>
        <w:rPr>
          <w:rFonts w:cs="Times New Roman" w:ascii="Times New Roman" w:hAnsi="Times New Roman"/>
          <w:iCs/>
          <w:sz w:val="28"/>
          <w:szCs w:val="28"/>
        </w:rPr>
        <w:t xml:space="preserve"> </w:t>
      </w:r>
      <w:r>
        <w:rPr>
          <w:rFonts w:cs="Times New Roman" w:ascii="Times New Roman" w:hAnsi="Times New Roman"/>
          <w:iCs/>
          <w:sz w:val="28"/>
          <w:szCs w:val="28"/>
        </w:rPr>
        <w:tab/>
        <w:t xml:space="preserve">Согласно приказа № 15 от 20 января 2016 года «О проведении месячника оборонно-массовой и военно-патриотической работы в 2016 году», состоялось открытие Месячника. </w:t>
      </w:r>
    </w:p>
    <w:p>
      <w:pPr>
        <w:pStyle w:val="Normal"/>
        <w:spacing w:lineRule="auto" w:line="276" w:before="0" w:after="0"/>
        <w:ind w:firstLine="708"/>
        <w:jc w:val="both"/>
        <w:rPr>
          <w:rFonts w:ascii="Times New Roman" w:hAnsi="Times New Roman" w:cs="Times New Roman"/>
          <w:bCs/>
          <w:sz w:val="28"/>
          <w:szCs w:val="28"/>
        </w:rPr>
      </w:pPr>
      <w:r>
        <w:rPr>
          <w:rFonts w:cs="Times New Roman" w:ascii="Times New Roman" w:hAnsi="Times New Roman"/>
          <w:iCs/>
          <w:sz w:val="28"/>
          <w:szCs w:val="28"/>
        </w:rPr>
        <w:t xml:space="preserve">В период Месячника были задействованы все залы музея. </w:t>
      </w:r>
      <w:r>
        <w:rPr>
          <w:rFonts w:cs="Times New Roman" w:ascii="Times New Roman" w:hAnsi="Times New Roman"/>
          <w:bCs/>
          <w:iCs/>
          <w:sz w:val="28"/>
          <w:szCs w:val="28"/>
        </w:rPr>
        <w:t>Основным видом работы музея является научно-просветительская работа (экскурсии,  лекции, тематические научно-просветительские программы и др.).  При проведении экскурсионно-массовой работы  учитывались возрастная  и социальные категории посетителей.  Активно использовались экспозиционные материалы зала Музея, отражающего период ВОВ.</w:t>
      </w:r>
      <w:r>
        <w:rPr>
          <w:rFonts w:cs="Times New Roman" w:ascii="Times New Roman" w:hAnsi="Times New Roman"/>
          <w:bCs/>
          <w:sz w:val="28"/>
          <w:szCs w:val="28"/>
        </w:rPr>
        <w:t xml:space="preserve">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Работники музея использовали разнообразные формы работы: музейные уроки с использованием  видеотеки, массовые музейные мероприятия, беседы, лекции, акции, тематические интерактивные экскурсии, встречи-воспоминания, встречи с ветеранами ВОВ, с духовенством, воинами-интернационалистами, казаками, конкурсно-познавательные научно-просветительские  программы с викторинами и др.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Самыми яркими, интересными музейными  мероприятиями    были:</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23 января 2016 года — открытие месячника оборонно- массовой работы и военно-патриотического воспитания в форме литературной гостиной «Дорогами памяти».   Кроме учащихся МБОУ СОШ № 1 г. Тихорецка, гостями литературной гостиной были ветеран Великой Отечественной войны Островский В.И. и  поэты города Тихорецка:  ЧЛЕНЫ Союза писателей России Гугучкин М.В., Ужегов Г.Н., Цесарский Ю.М., которые вспомнили свое военное детство, познакомили гостей со своим творчеством. Всего присутствовало – 53 человека.</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28 января  2016 г. -  массовое музейное мероприятие «Был город-фронт, была блокада», на котором присутствовали ветераны Великой Отечественной войны Хандога М.Я. и Криворотов Л.И., представители районного и городского казачьего общества, учащиеся  5б (22 чел.), 6д (25 чел.), 8б (31 чел.)  и 9а (27 чел.) классов гимназии № 8 г. Тихорецка.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Присутствующие увидели видео фильм о блокаде Ленинграде, о людях, которые строили «Дорогу жизни», рискуя своей жизнью, спасали жизни других в осажденном городе, познакомились с дневником Тани Савичевой, документом, раскрывающим трагедию одной семьи так типичной для блокадного Ленинграда. В этот же день, 28 января, совместно с управлением молодежной политики администрации муниципального образования Тихорецкий район и с  Центром патриотического воспитания молодежи имени Евгении Жигуленко, в музее проведен конкурс поэтического мастерства «Свободный микрофон», приуроченный ко Дню освобождения Тихорецкого района от немецко-фашистских захватчиков.  Учащиеся школ города и района (51 чел.) читали стихи собственного сочинения, стихи известных авторов и прозу  на военную тему.</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12 февраля 2016г. - массовое музейное мероприятие  «Тебе, солдат России, посвящается...»,  посвященное воинам- интернационалистам. На встрече студентов Тихорецкого техникума железнодорожного транспорта (89 чел.) с участниками локальных войн присутствовали:  Тесленко А.С., Скакунов С.В., Мугачев В.М. - участники боевых действий в Чечне и  Афганистане, а также заместитель атамана районного казачьего  общества по сохранению традиций  Дутов В.В.,  начальник штаба городского казачьего общества Алисов П.В. Студентам и гостям был представлен видео фильм- хроника о событиях в Афганистане. Гостям  вручены  памятные подарки.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целях духовно- нравственного воспитания подрастающего поколения 18 февраля 2016 года  в выставочном зале музея совместно с   управлением молодежной политики администрации муниципального образования Тихорецкий район и храмом Святой Блаженной Ксенией Петербургской                               г. Тихорецка прошло массовое музейное мероприятие  «Вечер православной авторской песни», приуроченное  к празднованию Дня православной молодежи. На встрече присутствовали гости: настоятель храма святой блаженной Ксении Петербургской  г. Тихорецка протоиерей Алексей Борисов, настоятель храма Казанской иконы Божьей Матери ст. Новорождественской священник Евгений Якшин, помощник настоятеля храма святой блаженной Ксении Петербургской  г. Тихорецка штаб - инструктор отряда «Братство православных следопытов» Попова  Елена Дмитриевна.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Перед учащимися 7в класса МБОУ СОШ № 34 г. Тихорецка, студентами ТТЖТ группы В-4-1, родителями и детьми из ГБУ СО КК «Тихорецкий КЦСОН» выступил хор учащихся МБОУ СОШ № 7 г. Тихорецка под руководством Луценко Марии Алексеевны. Ребята из отряда  «Братство православных следопытов»  исполнили Гимн следопытов, а настоятели храмов Алексей Борисов и Евгений Яшкин исполняли свои авторские православные песни. Всего на вечере присутствовало 73 человека.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течение Месячника особым успехом пользовались  следующие лекции: «Память на все времена», «Фронтовыми дорогами казачества», «История развития детского кинематографа», «Есть такая профессия Родину защищать»,  музейные уроки: «Мы помним ваши имена», «Защитники наши на страже страны»; научно-просветительские программы: «Кубанские асы в годы Великой Отечественной войны», «Сынам Отечества посвящается...», «Они сражались за Родину»,  «Девчонки поры огневой»; тематические экскурсии : «Письма, опаленные войной», «Все для фронта, все для Победы», «О наградах не думали», «Дети страшной той войны», «Великие битвы Великой страны», «Тихорецк, опаленный войной» и другие.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Всего за 2016 год проведено 75 лекций.</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 xml:space="preserve">Научные сотрудники  музея активно проводили уроки -экскурсии: «Здесь Победа свой путь начинала...», посвященная 73-й годовщине Сталинградской битвы; «У войны не женское лицо» - о подвиге женщин в годы Великой Отечественной войны; «Летопись казачьей славы...» - о роли казачества в ВОВ; «Боевой путь освободителей» - к 73 годовщине  Северо-Кавказской наступательной операции по освобождению Кубани от немецко-фашистских захватчиков; «И выстояли , и победили !» - об освобождении                             г. Тихорецка и Тихорецкого района от немецко-фашистских захватчиков.  </w:t>
        <w:tab/>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течение Месячника  проведены акции «День открытых дверей» :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23 января  - День  памяти жертв политических репрессий казачества.</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30 января - День  73-й годовщины освобождения г. Тихорецка и Тихорецкого района от немецко -фашистских захватчиков.</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15 февраля -  День  памяти воинов -  интернационалистов в России.</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20 февраля - День защитника Отечества.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Посетили музей за время проведения акций -  3799 человек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период Месячника в залах музея работали  выставки из фондов музея: «Этот день мы приближали, как могли», «Солдату посвящается...», «Идет война народная», «Дорогами войны», «Огонь войны души не жжет...», «Все для фронта, все для Победы», «Защитникам Отечества посвящается», «Кто-нибудь услышит, снимет и напишет...», на которых из фондов музея представлены фото материалы, документы, предметы военного периода, письма, личные предметы погибших.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Сотрудники музея приняли участие в митингах: 30 января, посвященном освобождению г. Тихорецка от немецко-фашистских захватчиков и 15 февраля, посвященном воинам - интернационалистам.</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 2015 году Тихорецкий историко-краеведческий музей принял участие в конкурсе на приз имени маршала Г.К. Жукова, показав всю работу музея за год по военно-патриотическому воспитанию и в 2016 году были объявлены результаты конкурса: музей занял 3 почетное место, получив благодарность от губернатора Краснодарского края В.И. Кондратьева.</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 xml:space="preserve">Проведение Месячника отражалось в  средствах массовой информации. в Книге-отзывов музея посетители музейных мероприятий оставили 47 отзывов,  о  работе музея  в местной газете  «Тихорецкие вести» опубликовывались материалы о проведенных мероприятиях – 5 публикаций.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период Месячника музей неоднократно посещали воспитанники  Дома детского творчества ст. Белой Глины и  учащиеся МБОУ СОШ № 11 ст. Белой Глины,  учащиеся общеобразовательных школ ст. Выселки, Павловского района, гости нашего города - участники  зонального семинара по декоративно-прикладному искусству из ст. Кущевской.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Проявили заинтересованность музейными программами и гости  Тихорецкого района   курсанты   федерального казенного учреждения дополнительного профессионального образования Южного межрегионального учебного центра федеральной службы исполнение наказаний (ФКУ ДПО УЦ ФСИН России), и слушатели дорожно-технической школы, приехавшие из разных городов России.</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Частыми гостями музея были и самые маленькие посетители: 5-6 летние  воспитанники МБОУ дополнительного образования детей Центра внешкольной работы г. Тихорецка  «Гармония» в количестве 114 человек, которые вместе со своими педагогами и родителями посещали тематические экскурсии и научно-просветительские программы, адаптированные для их возраста.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За период с 23. 01. 2016 г. по 25.02.2016 г. музей посетило всего   5469 человек. Из них учащихся и студентов  образовательных учреждений города: — 1367 человек, в том числе дети из малообеспеченных   и многодетных семей – 1114 человек.  </w:t>
      </w:r>
    </w:p>
    <w:p>
      <w:pPr>
        <w:pStyle w:val="Normal"/>
        <w:spacing w:lineRule="auto" w:line="276" w:before="0" w:after="0"/>
        <w:jc w:val="both"/>
        <w:rPr>
          <w:rFonts w:ascii="Times New Roman" w:hAnsi="Times New Roman" w:cs="Times New Roman"/>
          <w:bCs/>
          <w:iCs/>
          <w:sz w:val="28"/>
          <w:szCs w:val="28"/>
        </w:rPr>
      </w:pPr>
      <w:r>
        <w:rPr>
          <w:bCs/>
          <w:iCs/>
        </w:rPr>
        <w:tab/>
      </w:r>
      <w:r>
        <w:rPr>
          <w:rFonts w:cs="Times New Roman" w:ascii="Times New Roman" w:hAnsi="Times New Roman"/>
          <w:bCs/>
          <w:iCs/>
          <w:sz w:val="28"/>
          <w:szCs w:val="28"/>
        </w:rPr>
        <w:t xml:space="preserve">Проведение музейных  мероприятий было направлено на укрепление в детской, молодежной среде таких понятий, как национальная гордость, историческая память, гражданственность и патриотизм, повышение у молодых граждан чувства ответственности за судьбу нашего города, края, страны.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марте  месяце были проведены лекции: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 xml:space="preserve">«Поэты и писатели города Тихорецка и Тихорецкого района», посвященная Всемирному Дню писателя (3 марта), «Дарите женщинам цветы», посвященное  Международному женскому дню 8 Марта.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Ко Дню православной книги (14 марта) было проведено совместно с Храмом святой  блаженной Ксении Петербургской массовое музейное мероприятие «Есть чудо на земле с названием дивным — книга!».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Ко Дню 8 Марта проведены массовые музейные мероприятия: литературная гостиная «О мама, мама- имя золотое!» (126 чел.) и «Мы дарим вам свои улыбки» (150 чел.) на которых присутствовали  учащиеся   начальных     классов и учащиеся   5-х, 6-х и 7-х    классов МБОУ СОШ № 7 г. Тихорецка.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К 75-летию со дня рождения поэта Юрия Поликарповича Кузнецова 25 марта проведена литературная гостиная «И это все о нем...».  Гостями  мероприятия  были: поэты Ужегов Г.Н., Гугучкин М.В., Коновалова В.В., публицист и краевед Варавина Р.Н., представители библиотеки им. Кузнецова, представитель партии КПРФ Кулигин А.А.,  а также   председатель общества слепых Гладышева И.А., представители Всероссийского общества инвалидов, общественность г. Тихорецка  и учащиеся МБОУ СОШ № 4 г. Тихорецка (всего 71чел. ). Присутствующих познакомили  с биографией Юрия Кузнецова, его творчеством, показали презентацию, документальный фильм, из фондов музея была представлена мини-выставка книг с автографом и дарственными записями самого поэта. Краевед и поэт , тихоречанка Розалина  Варавина подарила  музею книгу Ю. Кузнецова «Прозрение во тьме».</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марте месяце проведены акции: День открытых дверей к Международному дню борьбы с наркоманией и наркобизнесом, к Международному дню 8 Марта, ко Дню работников культуры. Работала выставка  художников и скульпторов г. Тихорецка «Остановись, мгновенье, ты- прекрасно!» ( на открытии присутствовали 110 чел.).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ab/>
        <w:t xml:space="preserve">В апреле  2016 года отдел  экскурсионно - массовой работы работал по  тематическим программам,  посвященным  Дню космонавтики. Основными посетителями зала космонавтики были студенты ТТЖТ, дети детских садов и учащиеся не только нашего города и района, но и учащиеся  из других близлежащих  городов и станиц, таких как Белая Глина, ст. Казанская,                                              ст. Новопокровская, ст. Выселки и другие.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Особым успехом пользовались  следующие мероприятия:  лекция с видео показом: «Покорение  космоса» - к 55-летней годовщине со дня первого в истории человечества космического полета Ю. Гагарина, тематические экскурсии «От школьной парты к космическим далям», «Космос далекий и близкий», «Летопись казачьей славы» и др.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 канун Дня космонавтики 7 апреля 2016 года в зале Космоса состоялось массовое музейное мероприятие: круглый стол под названием «На звездных и земных орбитах» совместно с центром патриотического воспитания имени Е.А. Жигуленко. Гостями мероприятия были Почетный строитель Байконура, участник запуска в космос первого  космонавта Юрия Гагарина - полковник Зозуля Геннадий Григорьевич и командир авиационного звена учебной авиационной эскадрильи майор Федин Сергей Владимирович. (121 чел.)</w:t>
        <w:tab/>
        <w:t>Организация объединенных наций учредила 11 апреля Международным днем освобождения узников фашистских лагерей. В связи с этим событием 8 апреля состоялась встреча учащихся и студентов образовательных учреждений с несовершеннолетними узниками  концлагерей под названием «В войну шагнувшие из детства...». На встрече присутствовали несовершеннолетние узники: Щербакова Надежда Алексеевна, Мухина Вера Валентиновна, Зинукова Любовь Матвеевна- вдова узника, труженица тыла. Кроме того, гостями массового музейного мероприятия были заместитель атамана района по возрождению самобытной казачьей культуры Дутов Владимир Васильевич, атаман городского казачьего общества Стукалов Вадим Александрович, начальник штаба городского казачьего общества Алисов Петр Владимирович, заместитель атамана по взаимодействию с МВД Мугачев Виктор Михайлович.  (142 чел.)</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12 апреля в 10.30 прошло торжественное мероприятие «Первый не забудется никогда», посвященное  Дню космонавтики и 55-летней годовщине первого полета человека в космос   с возложением цветов к  памятнику конструктора космической техники Д.И. Козлову. На нем присутствовали представители администраций муниципальных образований Тихорецкого района и Тихорецкого городского поселения, ветераны и  командир авиационного звена учебной авиационной эскадрильи,   представители  Тихорецкого местного отделения  партии «Единая Россия»,  руководитель местного отделения «Молодая Гвардия», управление молодежной политики, учащиеся образовательных учреждений, студенты, жители города и района (218 чел.).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12 апреля в зале Космоса состоялось вручение паспортов учащимся города и района. На мероприятии были  представители администрации района, работники паспортного стола, «Молодежный центр», патриотический центр им. Е. Жигуленко, а также пресс-центр администрации Тихорецкого района и телекомпания «Форум».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Знаменательным событием в мае был приезд 5 мая 2016 года в                                     г. Тихорецк генералов группы инспекторов стратегического командования при командующем Южного Военного Округа (45 чел.). Они побывали на уроке Мужества, посетили памятные места г. Тихорецка, встретились с молодежью, студентами, призывниками и посетили мемориальный музей Дважды Героя Социалистического Труда Д.И.  Козлова. Научный сотрудник Жданова Е.Г. провела обзорную экскурсию по залу Космоса. Гости познакомились с биографией нашего выдающегося земляка, с его военной и трудовой деятельностью,  увидели полноразмерные фотографии и макеты уникальной космической техники.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6 мая в зале Космоса состоялось массовое музейное мероприятие, посвященное 71-й годовщине со дня окончания Великой Отечественной войны под названием «Когда стою  у вечного огня». На мероприятие (135 чел.) были приглашены ветераны Великой Отечественной войны: Криворотов Л.И., Островский В.И., Хандога М.Я. Присутствующим: учащимся школ, педагогам  и родителям показаны презентация, видео фильмы основных битв ВОВ.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В День Победы сотрудники музея приняли участие в акции «Бессмертный полк», всех торжественных мероприятиях тихорецкого района с проведением выставок из фондов музея.</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период проведения </w:t>
      </w:r>
      <w:r>
        <w:rPr>
          <w:rFonts w:cs="Times New Roman" w:ascii="Times New Roman" w:hAnsi="Times New Roman"/>
          <w:bCs/>
          <w:iCs/>
          <w:sz w:val="28"/>
          <w:szCs w:val="28"/>
          <w:lang w:val="en-US"/>
        </w:rPr>
        <w:t>X</w:t>
      </w:r>
      <w:r>
        <w:rPr>
          <w:rFonts w:cs="Times New Roman" w:ascii="Times New Roman" w:hAnsi="Times New Roman"/>
          <w:bCs/>
          <w:iCs/>
          <w:sz w:val="28"/>
          <w:szCs w:val="28"/>
        </w:rPr>
        <w:t xml:space="preserve"> Кубанского фестиваля, с 20 по 30 мая 2016 года,</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самыми яркими, интересными музейными мероприятиями были: встреча с ветеранами Великой Отечественной войны под названием «Салют тебе, солдат Победы!» (62 чел.); выставка «Они сражались за Родину»; познавательная научно-просветительная программа «Если очень захотеть можно в космос полететь» (69 чел.); выставка к 55-летию полёта Ю.А. Гагарина и другие.</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Ярко и интересно прошла акция «Ночь музеев», которая в этом году проводилась в рамках «Ночь истории» - Год российского кино.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На площадке перед музеем космонавтики была организована выставка-продажа лучших работ мастеров декоративно-прикладного творчества, художников города Тихорецка и Тихорецкого района. Свои работы выставили мастера: Ус Елена, Бакишева Алеся, Орехова Елизавета, Руденко Нина, Мазуренко Татьяна, Дробязко Татьяна, художники Карый Александр, Маляренко Вячеслав. Жители и гости города Тихорецка и Тихорецкого района могли приобрести понравившиеся изделия, картины и сувенирную продукцию (куклы, украшения, обереги, иконы и многие другие предметы).  Ведущая программы Е.Г. Жданова - научный сотрудник музея, рассказала присутствующим об истории возникновения фестиваля и акции «Ночь музеев».</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Во время проведения акции  научные сотрудники музея вели диалог с посетителями по теме викторины: «А знаешь ли ты свой город?», вопросы которой были интересными и познавательными. В соответствии с тематикой   года - Годом Российского кино, гостям представили театрализованный фрагмент «Стоп-кадр» из кинофильма «12 стульев». В перерывах между мероприятиями коллектив хора «Тихоречаночка» Тихорецкой районной организации Всероссийского общества инвалидов под руководством Курочкиной Татьяны Васильевны,  исполнял хоровые и сольные кубанские песни.</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 xml:space="preserve"> С наступлением темноты программа акции «Ночь музеев» продолжилась в залах музея. Пришедшие на праздник гости поучаствовали в музейном проекте «Казачьи традиции чтим!». В зале казачества зрителям были предложены театрализованные представления казачьего обряда «Проводы казака на службу» и смешное, юмористическое представление «Солоха», которые были исполнены силами студентов филиала Ростовского государственного университета путей сообщения Тихорецкого техникума железнодорожного транспорта и представителями Тихорецкой районной организации Всероссийского общества инвалидов.</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Наш музей является хранителем уникальных экспонатов. Выставка одного предмета была представлена на площадке второго этажа: научный сотрудник музея подробно рассказал посетителям об уникальном экспонате музея,  старинном музыкальном инструменте  - Полифоне 1897 года выпуска.</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В это же время в выставочном зале проходили мастер-классы под названием «Народные умельца»:  мастер Гончаренко Наталья Александровна представила основы паласного ткачества и изготовление поясов в технике дергания; Артемова Наталья Владимировна показывала изготовление игрушек лоскутной техники; Подлужная Ирина Николавена изготовление игрушек в технике валяния из шерсти.</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Ретро-путешествие по страницам кино-истории на Кубани было представлено зрителям научными сотрудниками музея и работниками центральной городской библиотеки имени М.Ю. Лермонтова. Присутствующих в зале гостей познакомили с историей  кинематографа, начиная с его основания до современного периода, с видео-презентацией.</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После знакомства с историей кинематографа на Кубани, зрителям была предложена развлекательная музыкальная игра «Угадай кино». В зале звучали  песни из известных советских кинофильмов.</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Барды города Тихорецка Ольга Николаевна Акулова  и Игорь Михайлович Кулигин исполняли романсы, песни из кинофильмов советского периода, казачьи и авторские.</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Ближе к полуночи посетителям был показан фильм Героя Советского Союза Е.А. Жигуленко «В небе ночные ведьмы».</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 xml:space="preserve">Все желающие могли пройтись по залам музея и посмотреть его экспозицию.  В выставочном зале работала выставка тихорецких  мастеров. Работы талантливых художников -маринистов Александра Карого, Вячеслава Маляренко, а также художницы Надежды Плетневой и скульптора по дереву Владимира Беймана.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Казаки Тихорецкого городского казачьего общества на протяжении всей акции «Ночь музеев» не только охраняли порядок, но и с удовольствием развлекали  гостей казачьими байками и забавными историями  из жизни казаков.</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 акции «Ночь музеев» приняли участие  гости всех возрастных и социальных категорий (молодежь, пенсионеры, ветераны, инвалиды, многодетные семьи и др.)  Всего - 5190 человек, из них: несовершеннолетние- 950 чел., многодетные - 264 чел., малообеспеченные – 1124 чел., инвалиды- 372 чел.</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 xml:space="preserve">На празднике присутствовали представители СМИ, проводилась фото и видео съёмки операторами Пресс-центра администрации муниципального образования Тихорецкий район и телекомпании «Форум». Постоянные посетители музея отметили оригинальность проведения акции «Ночь музеев»  в этом году.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В Х Кубанском музейном фестивале всего приняли участие 6390 человек.</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 xml:space="preserve">С началом работы детских оздоровительных лагерей , 3 июня  в выставочном  зале   состоялось массовое музейное мероприятие: открытие выставки кукол «В гостях у детства» (67 чел.). На ней представлены работы следующих мастеров и коллекционеров г. Тихорецка: Кудряшовой Марии Евгеньевны, Зеленской Людмилы Алексеевны, Макаровой Ларисы Александровны, Колясниковой Зои Алексеевны, Егоровой Анны Александровны. Среди приглашенных присутствовали  заместитель главы  Тихорецкого городского поселения  Тихорецкого района Дьячук Елена Викторовна, журналисты газеты «Тихорецкие вести», представители микрорайонов №№1,2,5,6, представители Всероссийского общества инвалидов, учащиеся МБОУ СОШ № 3 г. Тихорецка и жители города Тихорецка. Научные сотрудники Мишенчук Э.Н. и Плотникова Г.С. проводили.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6 июня  в зале Космоса  состоялось массовое музейное мероприятие, на котором присутствовали воспитанники и воспитатели детского сада «Золотой петушок» города Тихорецка. На мероприятии «В каждом рисунке солнце!» присутствующих (51 чел.) познакомили с историей возникновения  праздника Дня защиты детей,  провели увлекательную, театрализованно-игровую программу.</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 канун Дня России  8 июня     в зале Тихорецкой дорожно-технической школе  состоялось выездное массовое музейное мероприятие: «Ты тоже родился в России». На нем присутствовали учащиеся и преподавательский состав  Тихорецкой дорожно-технической школы в количестве 143 чел.</w:t>
      </w:r>
    </w:p>
    <w:p>
      <w:pPr>
        <w:pStyle w:val="Normal"/>
        <w:spacing w:lineRule="auto" w:line="276" w:before="0" w:after="0"/>
        <w:ind w:firstLine="709"/>
        <w:jc w:val="both"/>
        <w:rPr>
          <w:rFonts w:ascii="Times New Roman" w:hAnsi="Times New Roman" w:cs="Times New Roman"/>
          <w:bCs/>
          <w:iCs/>
          <w:sz w:val="28"/>
          <w:szCs w:val="28"/>
        </w:rPr>
      </w:pPr>
      <w:r>
        <w:rPr>
          <w:rFonts w:cs="Times New Roman" w:ascii="Times New Roman" w:hAnsi="Times New Roman"/>
          <w:bCs/>
          <w:iCs/>
          <w:sz w:val="28"/>
          <w:szCs w:val="28"/>
        </w:rPr>
        <w:t xml:space="preserve">24 июня  в зале Космоса  состоялось массовое музейное мероприятие «Завтра была война!», на котором присутствовали (98 чел.) учащиеся и педагоги гимназии № 6 города Тихорецка. Детям рассказали о  ВОВ, о подвиге трижды Героя Советского Союза И.Н. Кожедуба,  показали  презентацию и видео-фрагменты фильма о герое. </w:t>
      </w:r>
    </w:p>
    <w:p>
      <w:pPr>
        <w:pStyle w:val="Normal"/>
        <w:spacing w:lineRule="auto" w:line="276" w:before="0" w:after="0"/>
        <w:ind w:firstLine="709"/>
        <w:jc w:val="both"/>
        <w:rPr>
          <w:rFonts w:ascii="Times New Roman" w:hAnsi="Times New Roman" w:cs="Times New Roman"/>
          <w:bCs/>
          <w:iCs/>
          <w:sz w:val="28"/>
          <w:szCs w:val="28"/>
        </w:rPr>
      </w:pPr>
      <w:r>
        <w:rPr>
          <w:rFonts w:cs="Times New Roman" w:ascii="Times New Roman" w:hAnsi="Times New Roman"/>
          <w:bCs/>
          <w:iCs/>
          <w:sz w:val="28"/>
          <w:szCs w:val="28"/>
        </w:rPr>
        <w:t>Проведены  акции: День открытых дверей в мемориальном музее им. Д.И. Козлова ко Дню космонавтики; к Международному дню охраны памятников и исторических мест  и победы русских воинов князя Александра Невского над немецкими рыцарями на Чудском озере; ко Дню Победы в ВОВ; к Международному Дню музеев;  ко Дню Черноморского, Балтийского и Тихоокеанского флотов; ко Дню защиты детей «Праздник детства»; ко Дню образования города Тихорецка и Тихорецкого района; ко Дню России; ко Дню памяти и скорби; День дружбы и единения славян; ко Дню молодежи в России</w:t>
      </w:r>
      <w:r>
        <w:rPr>
          <w:rFonts w:cs="Times New Roman" w:ascii="Times New Roman" w:hAnsi="Times New Roman"/>
          <w:sz w:val="28"/>
          <w:szCs w:val="28"/>
        </w:rPr>
        <w:t xml:space="preserve"> ; </w:t>
      </w:r>
      <w:r>
        <w:rPr>
          <w:rFonts w:cs="Times New Roman" w:ascii="Times New Roman" w:hAnsi="Times New Roman"/>
          <w:bCs/>
          <w:iCs/>
          <w:sz w:val="28"/>
          <w:szCs w:val="28"/>
        </w:rPr>
        <w:t xml:space="preserve">День крещения Руси (28 июля); ко Дню семьи, любви и верности (8 июля); Международный день молодежи (12 августа); День Российского флага (22 августа); ко Дню разгрома советскими войсками немецко-фашистских войск в Курской битве 1943 г. (23 августа); День открытых дверей в рамках акции «Ночь кино», День открытых дверей ко Дню знаний (1 сентября) и ко Дню образования Краснодарского края (13 сентября). В эти дни жители города и района, а также гости  могли бесплатно посетить все залы музея.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Музей принял участие в молодежном форуме, который проходил 27 августа на базе лагеря «Степные зори» в х. Карасев. Молодежи (43 чел.) была представлена тематическая программа «Я-гражданин!», презентация и мини-выставка из фондов музея.</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Массовое музейное мероприятие «Пускай история листает страницы легендарные свои», посвященное Дню окончания Второй мировой войны проведено для учащихся общеобразовательных школ города и района  (64 чел.), где были представлены  Великие битвы Второй мировой   и герои нашего Отечества.</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Зал космонавтики 13 сентября собрал  70 студентов ТТЖТ на массовое музейное мероприятие  «По зову России, во славу Кубани!», посвященное 79-ой годовщине со Дня образования Краснодарского края.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Почетными гостями мероприятия были делегат 27 съезда КПСС, награжденный двумя  Орденами Трудовой Славы  Курлакова Анна Николаевна и начальник штаба городского казачьего общества Алисов Петр Владимирович.  Присутствовали студенты (65 чел.)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27 августа на площадке перед Городским Дворцом культуры в рамках акции «Ночь кино» на районном торжественном мероприятии  была представлена    выставка «Фильм! Фильм! Фильм!», на которой был выставлен  51 предмет из фондов музея.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13 сентября ко Дню образования Краснодарского края музей совместно с Центральной библиотекой  подготовил выставку-инсталляцию «Казачий край, земля моя — Кубань», где были выставлены  67  музейных  экспонатов.</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зале космонавтики музея сотрудниками музея и управлением молодежной политики администрации МО Тихорецкий район,  20 сентября проведен муниципальный этап  краевой научно-практической конференции «Патриотизм российской молодежи: традиции и современность», где была раскрыта  одна из тем  поисково-просветительской экспедиции «Имя Кубани-патриотическая альтернатива дегероизации нашего времени».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На конференции присутствовали учащиеся образовательных школ № 1 пос. Братский, МБОУ СОШ № 22 ст. Отрадной, МБОУ СОШ № 33 ст. Архангельской, МБОУ СОШ № 11 ст. Хоперской, МБОУ Гимназия № 6  и студенты ТТЖТ,</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С октября 2016 года в выставочном зале работала выставка  из фондов музея советского периода времени «В лабиринте прошедших времен». Выставку посещали студенты  и учащиеся образовательных учреждений города и района.</w:t>
      </w:r>
    </w:p>
    <w:p>
      <w:pPr>
        <w:pStyle w:val="Normal"/>
        <w:spacing w:lineRule="auto" w:line="276" w:before="0" w:after="0"/>
        <w:ind w:firstLine="708"/>
        <w:jc w:val="both"/>
        <w:rPr>
          <w:rFonts w:ascii="Times New Roman" w:hAnsi="Times New Roman" w:cs="Times New Roman"/>
          <w:sz w:val="28"/>
          <w:szCs w:val="28"/>
        </w:rPr>
      </w:pPr>
      <w:r>
        <w:rPr>
          <w:rFonts w:cs="Times New Roman" w:ascii="Times New Roman" w:hAnsi="Times New Roman"/>
          <w:bCs/>
          <w:iCs/>
          <w:sz w:val="28"/>
          <w:szCs w:val="28"/>
        </w:rPr>
        <w:t>В октябре к 97-летию со дня рождения Дважды Героя Социалистического труда Д.И. Козлова прошло массовое музейное мероприятие «И это все о нем», ко Дню памяти жертв политических репрессий – «И помнить страшно, и забыть нельзя».</w:t>
      </w:r>
      <w:r>
        <w:rPr>
          <w:rFonts w:cs="Times New Roman" w:ascii="Times New Roman" w:hAnsi="Times New Roman"/>
          <w:sz w:val="28"/>
          <w:szCs w:val="28"/>
        </w:rPr>
        <w:t xml:space="preserve">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Музеем подготовлены   и сданы материалы для  участия в ежегодном конкурсе по военно-патриотическому воспитанию подрастающего поколения на приз имени маршала Г.К. Жукова.</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Музей принял участие во Всероссийской  акции «Ночь искусств».  В соответствии с письмом министерства культуры Краснодарского края от 19.10.2016 года № 49-5500/16-01-04 «О проведении акции «Ночь искусств» в МКУК ТГП ТР «Тихорецкий историко-краеведческий музей» был утверждён приказ от 01.11.2016 года № 74, разработан и утверждён план основных мероприятий по подготовке и проведению акции «Ночь искусств».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2016 году основные мероприятия Акции проводились под единым девизом «Время создавать», приурочены к Году российского кино в Российской Федерации и ко Дню народного единства.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С 18.00 до 23.00 на площадке второго этажа работала выставка «Богатырская сила Руси», где были размещены кольчуги разнообразного  плетения мастера Разумова Владимира Юрьевича и фото- выставка Кулигина Игоря Михайловича «Кубань – родная сторона», где мастер передал красоту родного края. В выставочном зале музея, где находилась выставка предметов советского периода из фондов музея «В лабиринте прошедших времен, работала мастерская  декоративно-прикладного искусства « Добротой и миром дорожить умейте». На ней педагог Гончаренко Наталья Александровна познакомила с нетрадиционной техникой рисования -   ниткографией  и  монотипией.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 xml:space="preserve"> Воскобойникова Юлия Александровна  показала мастер-класс по Айрис- фолдингу. Айрис-фолдинг или «радужное складывание» – необычная техника аппликации.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Работник музея Меркулова Галина Александровна предложила   мастер-класс по изготовлению кукол своими руками в чулочной технике.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Артемова Наталья Владимировна показала мастер-класс по работе с бумагой. Посетители Акции научились изготавливать открытки «Деревенский пейзаж».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Весь вечер звучали  песни  на тему «Живи и здравствуй, Русь Святая!» в исполнении Акуловой Ольги Николаевны.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Одиннадцатилетняя Анастасия Артемова на саксофоне исполняла фокстрот  Сидней  Беше, произведения Франсиса Ле, танго Астора Пьяццолла и «</w:t>
      </w:r>
      <w:r>
        <w:rPr>
          <w:rFonts w:cs="Times New Roman" w:ascii="Times New Roman" w:hAnsi="Times New Roman"/>
          <w:bCs/>
          <w:iCs/>
          <w:sz w:val="28"/>
          <w:szCs w:val="28"/>
          <w:lang w:val="en-US"/>
        </w:rPr>
        <w:t>Besame</w:t>
      </w:r>
      <w:r>
        <w:rPr>
          <w:rFonts w:cs="Times New Roman" w:ascii="Times New Roman" w:hAnsi="Times New Roman"/>
          <w:bCs/>
          <w:iCs/>
          <w:sz w:val="28"/>
          <w:szCs w:val="28"/>
        </w:rPr>
        <w:t xml:space="preserve"> </w:t>
      </w:r>
      <w:r>
        <w:rPr>
          <w:rFonts w:cs="Times New Roman" w:ascii="Times New Roman" w:hAnsi="Times New Roman"/>
          <w:bCs/>
          <w:iCs/>
          <w:sz w:val="28"/>
          <w:szCs w:val="28"/>
          <w:lang w:val="en-US"/>
        </w:rPr>
        <w:t>mucho</w:t>
      </w:r>
      <w:r>
        <w:rPr>
          <w:rFonts w:cs="Times New Roman" w:ascii="Times New Roman" w:hAnsi="Times New Roman"/>
          <w:bCs/>
          <w:iCs/>
          <w:sz w:val="28"/>
          <w:szCs w:val="28"/>
        </w:rPr>
        <w:t>» композитора Консуэло Веласкес.</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Викторина «И вспомним День единства мы…» была проведена среди взрослых и детей, которые показали глубокие знания  истории нашего государства.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Для посетителей в этот вечер все залы музея были открыты, а научные сотрудники  проводили  интересные  экскурсии.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По традиции порядок и спокойствие  обеспечивали добрые друзья музея – казаки. </w:t>
      </w:r>
    </w:p>
    <w:p>
      <w:pPr>
        <w:pStyle w:val="Normal"/>
        <w:spacing w:lineRule="auto" w:line="276" w:before="0" w:after="0"/>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ab/>
        <w:t xml:space="preserve"> Декабрь месяц был посвящен важным памятным датам: ко Дню Неизвестного солдата, Дню Героев Отечества, ко Дню Конституции и Новогодним праздникам.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Научно-экскурсионным отделом ведется большая плодотворная работа по сохранению и развитию традиционной культуры кубанского казачества.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14 декабря открылась выставка декоративно-прикладного искусства «Кладовая ремесел», на которой были представлены работы студий декоративно- прикладного искусства Детской художественной школы                               ст. Новопокровской и фондовые материалы музея. Посетители выставки увидели коллекцию стилизованного русского народного костюма, дорожки, рушники, гобелены, пояса, познакомились с предметами из дерева, узнали историю возникновения хохломы, гжели, палех, дымковской игрушки и т.д.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На выставке присутствовали учащиеся 9 класса МБОУ СОШ № 1 г.Тихорецка вместе с директором школы Моисеевой В.П., художники и  мастера Саидов С., Павлов А., Плетнева Н., представители управления культуры  администрации муниципального образования Тихорецкий район, казаки и жители нашего города (82 чел.). Слова благодарности в адрес организаторов выставки прозвучали из уст присутствующих гостей: директора выставочной галереи «Драккар» Москвитиной Светланы,  директора Детской художественной школы  г. Тихорецка  Плохотниковой Ольги, поэтессы, члена Союза писателей России Немыкиной Ольги, члена Союза художников России Саидова Сейфулы, краеведа – писателя Варавиной Розалины, директора и  сотрудников Централизованной библиотечной сети г.Тихорецка Ковтун Натальи, Ауловой Елены и  Минутиной Ольги. Свое музыкальное приветствие подарили воспитанники  детской  Школы искусств города Тихорецка: Бахмутов Павел, Полещук Данил (педагог Череватенько Елена), Сависько Ирина, педагог Сагайдакова Александра и народный ансамбль песни «Сударушка»-руководитель заслуженный работник культуры Кубани Кубрина Марина Владимировна, концертмейстер заслуженный работник культуры Кубани Гаськов Александр.</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Выставка нашла отклик в душе присутствующих, результатом чего стали многочисленные отзывы, оставленные гостями в «Книге отзывов посетителей».</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Вся деятельность музея за 2016 год освещалась в СМИ: телевидением ТНТ, СТС, РЕН -ТВ, ТВЦ, в  газете «Тихорецкие вести» (всего публикаций - 43), информация  по мероприятиям отражалась на Интернет-сайте администрации муниципального образования Тихорецкий район, на сайте АИС ЕИПСК и  на сайте музея.</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 </w:t>
      </w:r>
      <w:r>
        <w:rPr>
          <w:rFonts w:cs="Times New Roman" w:ascii="Times New Roman" w:hAnsi="Times New Roman"/>
          <w:bCs/>
          <w:iCs/>
          <w:sz w:val="28"/>
          <w:szCs w:val="28"/>
        </w:rPr>
        <w:t>Научные сотрудники приняли участие в тематических семинарах:  «Традиционное творчество Кубани», «Создание информационных материалов в системе АИС ЕИПСК и правила взаимодействия со СМИ», «Основы фото- и видеосъемки» и др.</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На протяжении 2016 года музей активно работал с учреждениями системы социального обслуживания и социальной защиты. Проводились  бесплатные экскурсии  для  воспитанников школы - интерната г. Тихорецка, общества слабослышащих,   коррекционной школы интерната </w:t>
      </w:r>
      <w:r>
        <w:rPr>
          <w:rFonts w:cs="Times New Roman" w:ascii="Times New Roman" w:hAnsi="Times New Roman"/>
          <w:bCs/>
          <w:iCs/>
          <w:sz w:val="28"/>
          <w:szCs w:val="28"/>
          <w:lang w:val="en-US"/>
        </w:rPr>
        <w:t>VIII</w:t>
      </w:r>
      <w:r>
        <w:rPr>
          <w:rFonts w:cs="Times New Roman" w:ascii="Times New Roman" w:hAnsi="Times New Roman"/>
          <w:bCs/>
          <w:iCs/>
          <w:sz w:val="28"/>
          <w:szCs w:val="28"/>
        </w:rPr>
        <w:t xml:space="preserve"> вида; общества инвалидов, центра социального обслуживания «Лира» и др.</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В течение 2016 года музей посещали учащиеся из муниципальных образований : Белая Глина – 75 чел., ст. Выселки- 20 чел., ст. Казанская – 20 чел.,  ст. Новопокровская – 44 чел., ст. Кавказская – 34 чел.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Всего - 193 человека.</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 xml:space="preserve">За 2016 год  количество посетителей музея составило : всего  34338  чел.,  из них бесплатных посещений  24008 чел., платных - 10330 чел.. Из общего числа посетителей   13346  чел. - дети до 18 лет, из многодетных семей 822  чел., из малообеспеченных 755 чел., инвалиды 1888  чел. </w:t>
      </w:r>
    </w:p>
    <w:p>
      <w:pPr>
        <w:pStyle w:val="Normal"/>
        <w:spacing w:lineRule="auto" w:line="276" w:before="0" w:after="0"/>
        <w:ind w:firstLine="708"/>
        <w:jc w:val="both"/>
        <w:rPr>
          <w:rFonts w:ascii="Times New Roman" w:hAnsi="Times New Roman" w:cs="Times New Roman"/>
          <w:bCs/>
          <w:iCs/>
          <w:sz w:val="28"/>
          <w:szCs w:val="28"/>
        </w:rPr>
      </w:pPr>
      <w:r>
        <w:rPr>
          <w:rFonts w:cs="Times New Roman" w:ascii="Times New Roman" w:hAnsi="Times New Roman"/>
          <w:bCs/>
          <w:iCs/>
          <w:sz w:val="28"/>
          <w:szCs w:val="28"/>
        </w:rPr>
        <w:t>В 2016 году всего проведено экскурсий – 998, лекций - 75, выставок- 37, массовых музейных мероприятий – 40.</w:t>
      </w:r>
    </w:p>
    <w:p>
      <w:pPr>
        <w:pStyle w:val="Standard"/>
        <w:tabs>
          <w:tab w:val="left" w:pos="0" w:leader="none"/>
        </w:tabs>
        <w:spacing w:lineRule="auto" w:line="276"/>
        <w:jc w:val="center"/>
        <w:rPr>
          <w:rFonts w:eastAsia="Calibri" w:cs="Times New Roman" w:eastAsiaTheme="minorHAnsi"/>
          <w:b/>
          <w:b/>
          <w:bCs/>
          <w:iCs/>
          <w:sz w:val="28"/>
          <w:szCs w:val="28"/>
          <w:lang w:eastAsia="en-US" w:bidi="ar-SA"/>
        </w:rPr>
      </w:pPr>
      <w:r>
        <w:rPr>
          <w:rFonts w:eastAsia="Calibri" w:cs="Times New Roman" w:eastAsiaTheme="minorHAnsi"/>
          <w:b/>
          <w:bCs/>
          <w:iCs/>
          <w:sz w:val="28"/>
          <w:szCs w:val="28"/>
          <w:lang w:val="en-US" w:eastAsia="en-US" w:bidi="ar-SA"/>
        </w:rPr>
        <w:t>VI</w:t>
      </w:r>
      <w:r>
        <w:rPr>
          <w:rFonts w:eastAsia="Calibri" w:cs="Times New Roman" w:eastAsiaTheme="minorHAnsi"/>
          <w:b/>
          <w:bCs/>
          <w:iCs/>
          <w:sz w:val="28"/>
          <w:szCs w:val="28"/>
          <w:lang w:eastAsia="en-US" w:bidi="ar-SA"/>
        </w:rPr>
        <w:t>.  Научно- методическая работа</w:t>
      </w:r>
    </w:p>
    <w:p>
      <w:pPr>
        <w:pStyle w:val="Standard"/>
        <w:tabs>
          <w:tab w:val="left" w:pos="0" w:leader="none"/>
        </w:tabs>
        <w:spacing w:lineRule="auto" w:line="276"/>
        <w:jc w:val="center"/>
        <w:rPr>
          <w:rFonts w:eastAsia="Calibri" w:cs="Times New Roman" w:eastAsiaTheme="minorHAnsi"/>
          <w:b/>
          <w:b/>
          <w:bCs/>
          <w:iCs/>
          <w:sz w:val="28"/>
          <w:szCs w:val="28"/>
          <w:lang w:eastAsia="en-US" w:bidi="ar-SA"/>
        </w:rPr>
      </w:pPr>
      <w:r>
        <w:rPr>
          <w:rFonts w:eastAsia="Calibri" w:cs="Times New Roman" w:eastAsiaTheme="minorHAnsi"/>
          <w:b/>
          <w:bCs/>
          <w:iCs/>
          <w:sz w:val="28"/>
          <w:szCs w:val="28"/>
          <w:lang w:eastAsia="en-US" w:bidi="ar-SA"/>
        </w:rPr>
      </w:r>
    </w:p>
    <w:p>
      <w:pPr>
        <w:pStyle w:val="Textbody"/>
        <w:jc w:val="both"/>
        <w:rPr>
          <w:b/>
          <w:b/>
          <w:sz w:val="28"/>
        </w:rPr>
      </w:pPr>
      <w:r>
        <w:rPr>
          <w:b/>
          <w:sz w:val="28"/>
        </w:rPr>
        <w:t xml:space="preserve">Публикации исследований по краеведению, материалов фондовых коллекций в периодической печати, иных видах СМИ. (30 публикаций) </w:t>
      </w:r>
    </w:p>
    <w:p>
      <w:pPr>
        <w:pStyle w:val="Textbody"/>
        <w:spacing w:lineRule="auto" w:line="276"/>
        <w:ind w:firstLine="708"/>
        <w:jc w:val="both"/>
        <w:rPr/>
      </w:pPr>
      <w:r>
        <w:rPr>
          <w:sz w:val="28"/>
        </w:rPr>
        <w:t xml:space="preserve">В рамках участия в </w:t>
      </w:r>
      <w:r>
        <w:rPr>
          <w:sz w:val="28"/>
          <w:lang w:val="en-US"/>
        </w:rPr>
        <w:t>XVII</w:t>
      </w:r>
      <w:r>
        <w:rPr/>
        <w:t xml:space="preserve"> </w:t>
      </w:r>
      <w:r>
        <w:rPr>
          <w:sz w:val="28"/>
        </w:rPr>
        <w:t>Фелицынских  чтениях  в 2016 году была опубликована научная статья директора Тихорецкого историко-краеведческого музея  Неботовой И.И. «Семейная память тихоречан о Великой Отечественной войне 1941-1945 гг.»</w:t>
      </w:r>
    </w:p>
    <w:p>
      <w:pPr>
        <w:pStyle w:val="Textbody"/>
        <w:spacing w:before="0" w:after="0"/>
        <w:jc w:val="both"/>
        <w:rPr>
          <w:sz w:val="28"/>
        </w:rPr>
      </w:pPr>
      <w:r>
        <w:rPr>
          <w:sz w:val="28"/>
        </w:rPr>
        <w:t xml:space="preserve"> </w:t>
      </w:r>
      <w:r>
        <w:rPr>
          <w:sz w:val="28"/>
        </w:rPr>
        <w:tab/>
        <w:t>Научные сотрудники музея приняли участие в краевой научно-практической конференции «Патриотическое воспитание молодежи на примере жизни и деятельности известных кубанских ученых», которая проходила  2 декабря 2016 в   Кубанском социально-экономическом университете при содействии краевого отделения ВООПИК. Главный хранитель Тетеревенко Н.Н. выступил с научной статьей «Патриотическое воспитание молодежи города Тихорецка на примере жизни и деятельности академика Козлова Д.И». Также была опубликована статья научного сотрудника отдела фондов Ждановой Е.Г. «Выдающийся ученый и патриот академик Д.И.</w:t>
        <w:tab/>
        <w:t>Козлов».</w:t>
      </w:r>
    </w:p>
    <w:p>
      <w:pPr>
        <w:pStyle w:val="Textbody"/>
        <w:spacing w:lineRule="auto" w:line="276" w:before="0" w:after="0"/>
        <w:ind w:firstLine="709"/>
        <w:jc w:val="both"/>
        <w:rPr>
          <w:sz w:val="28"/>
        </w:rPr>
      </w:pPr>
      <w:r>
        <w:rPr>
          <w:sz w:val="28"/>
        </w:rPr>
        <w:t>Главным хранителем фондов Тихорецкого музея. Тетеревенко Н.Н.  подготовлено интервью для телеканала «Кубань-24» по находке  «Рог древнего бизона», переданного в фонды Краснодарского государственного историко- археологического музея заповедника им. Е.Д. Фелицына-  29 июля 2016г.</w:t>
      </w:r>
    </w:p>
    <w:p>
      <w:pPr>
        <w:pStyle w:val="Textbody"/>
        <w:ind w:firstLine="708"/>
        <w:rPr>
          <w:sz w:val="28"/>
        </w:rPr>
      </w:pPr>
      <w:r>
        <w:rPr>
          <w:sz w:val="28"/>
        </w:rPr>
        <w:t>Цикл статей для газеты Тихорецкие вести по теме «История по алфавиту», краеведение и военно-патриотической тематике, всего статей -18</w:t>
      </w:r>
    </w:p>
    <w:p>
      <w:pPr>
        <w:pStyle w:val="Standard"/>
        <w:spacing w:lineRule="auto" w:line="276"/>
        <w:ind w:firstLine="709"/>
        <w:jc w:val="both"/>
        <w:rPr>
          <w:rFonts w:cs="Times New Roman"/>
          <w:sz w:val="28"/>
          <w:szCs w:val="28"/>
        </w:rPr>
      </w:pPr>
      <w:r>
        <w:rPr>
          <w:rFonts w:cs="Times New Roman"/>
          <w:sz w:val="28"/>
          <w:szCs w:val="28"/>
        </w:rPr>
        <w:t>Исторические справки по коллекциям и экспозициям музея для управления культуры администрации муниципального образования «Тихорецкий район».</w:t>
      </w:r>
    </w:p>
    <w:p>
      <w:pPr>
        <w:pStyle w:val="Standard"/>
        <w:spacing w:lineRule="auto" w:line="276"/>
        <w:ind w:firstLine="709"/>
        <w:jc w:val="both"/>
        <w:rPr>
          <w:rFonts w:cs="Times New Roman"/>
          <w:sz w:val="28"/>
          <w:szCs w:val="28"/>
        </w:rPr>
      </w:pPr>
      <w:r>
        <w:rPr>
          <w:rFonts w:cs="Times New Roman"/>
          <w:sz w:val="28"/>
          <w:szCs w:val="28"/>
        </w:rPr>
        <w:t xml:space="preserve">Справочные материалы по памятникам г. Тихорецка и Тихорецкого района. </w:t>
      </w:r>
    </w:p>
    <w:p>
      <w:pPr>
        <w:pStyle w:val="Standard"/>
        <w:spacing w:lineRule="auto" w:line="276"/>
        <w:ind w:firstLine="709"/>
        <w:jc w:val="both"/>
        <w:rPr>
          <w:rFonts w:cs="Times New Roman"/>
          <w:sz w:val="28"/>
          <w:szCs w:val="28"/>
        </w:rPr>
      </w:pPr>
      <w:r>
        <w:rPr>
          <w:rFonts w:cs="Times New Roman"/>
          <w:sz w:val="28"/>
          <w:szCs w:val="28"/>
        </w:rPr>
        <w:t xml:space="preserve"> </w:t>
      </w:r>
    </w:p>
    <w:p>
      <w:pPr>
        <w:pStyle w:val="Standard"/>
        <w:tabs>
          <w:tab w:val="left" w:pos="0" w:leader="none"/>
        </w:tabs>
        <w:spacing w:lineRule="auto" w:line="276"/>
        <w:rPr>
          <w:rFonts w:cs="Times New Roman"/>
          <w:b/>
          <w:b/>
          <w:sz w:val="28"/>
          <w:szCs w:val="28"/>
        </w:rPr>
      </w:pPr>
      <w:r>
        <w:rPr>
          <w:rFonts w:cs="Times New Roman"/>
          <w:b/>
          <w:sz w:val="28"/>
          <w:szCs w:val="28"/>
        </w:rPr>
      </w:r>
    </w:p>
    <w:p>
      <w:pPr>
        <w:pStyle w:val="Standard"/>
        <w:tabs>
          <w:tab w:val="left" w:pos="0" w:leader="none"/>
        </w:tabs>
        <w:spacing w:lineRule="auto" w:line="276"/>
        <w:jc w:val="center"/>
        <w:rPr>
          <w:rFonts w:cs="Times New Roman"/>
          <w:b/>
          <w:b/>
          <w:sz w:val="28"/>
          <w:szCs w:val="28"/>
        </w:rPr>
      </w:pPr>
      <w:r>
        <w:rPr>
          <w:rFonts w:cs="Times New Roman"/>
          <w:b/>
          <w:sz w:val="28"/>
          <w:szCs w:val="28"/>
          <w:lang w:val="en-US"/>
        </w:rPr>
        <w:t>VI</w:t>
      </w:r>
      <w:r>
        <w:rPr>
          <w:rFonts w:cs="Times New Roman"/>
          <w:b/>
          <w:sz w:val="28"/>
          <w:szCs w:val="28"/>
        </w:rPr>
        <w:t xml:space="preserve">. Кадровое обеспечение музея </w:t>
      </w:r>
    </w:p>
    <w:p>
      <w:pPr>
        <w:pStyle w:val="Standard"/>
        <w:tabs>
          <w:tab w:val="left" w:pos="0" w:leader="none"/>
        </w:tabs>
        <w:spacing w:lineRule="auto" w:line="276"/>
        <w:jc w:val="both"/>
        <w:rPr>
          <w:rFonts w:cs="Times New Roman"/>
          <w:sz w:val="28"/>
          <w:szCs w:val="28"/>
        </w:rPr>
      </w:pPr>
      <w:r>
        <w:rPr>
          <w:rFonts w:cs="Times New Roman"/>
          <w:sz w:val="28"/>
          <w:szCs w:val="28"/>
        </w:rPr>
        <w:tab/>
        <w:t xml:space="preserve">В 2016 году на начало отчетного года в штатном расписании музея числилось 15,5 ставок, занятых 15 физическими лицами.  Высшее образование имеют 8 сотрудников. В связи с оптимизацией в соответсвии с «дорожной картой» на конец отчетного года штатное расписание состояло из 14,5 ставок.  Одна вакантная ставка уборщика служебных помещений  с 01.05.2016 года была исключена из штатного расписания музея. В музее  3  ставки научных сотрудника, занятых 4 физическими лицами (1 научный сотрудник отдела экскурсионно- массовой работы Мишенчук Э.Н. находится в декретном отпуске): 2 научных сотрудника  Сачук Н.А.( принята временно на время декрета Мишенчук Э.Н.)  и Плотникова Г.С. в отделе экскурсионно-массовой работы,  1 научный сотрудник Жданова Е.Г. в отделе фондов. Все имеют высшее профессиональное образование по направлениям подготовки - культура, педагогика. 1 научный сотрудник –  Сачук Н.А. «Заслуженный работник культуры Кубани»; директор музея  Неботова Инесса Ивановна имеет ученую степень «Кандидат педагогических наук». </w:t>
      </w:r>
    </w:p>
    <w:p>
      <w:pPr>
        <w:pStyle w:val="Standard"/>
        <w:tabs>
          <w:tab w:val="left" w:pos="0" w:leader="none"/>
        </w:tabs>
        <w:spacing w:lineRule="auto" w:line="276"/>
        <w:jc w:val="both"/>
        <w:rPr>
          <w:rFonts w:cs="Times New Roman"/>
          <w:sz w:val="28"/>
          <w:szCs w:val="28"/>
        </w:rPr>
      </w:pPr>
      <w:r>
        <w:rPr>
          <w:rFonts w:cs="Times New Roman"/>
          <w:sz w:val="28"/>
          <w:szCs w:val="28"/>
        </w:rPr>
        <w:tab/>
        <w:t xml:space="preserve">В 2016 году прошли Мишенчук Э.Н. прошла обучение по повышению квалификации в государственном бюджетном учреждении дополнительного профессионального образования и культуры КК «Краевой учебно- методический центр» по дополнительной профессиональной программе </w:t>
      </w:r>
    </w:p>
    <w:p>
      <w:pPr>
        <w:pStyle w:val="Standard"/>
        <w:tabs>
          <w:tab w:val="left" w:pos="0" w:leader="none"/>
        </w:tabs>
        <w:spacing w:lineRule="auto" w:line="276"/>
        <w:jc w:val="both"/>
        <w:rPr>
          <w:rFonts w:cs="Times New Roman"/>
          <w:sz w:val="28"/>
          <w:szCs w:val="28"/>
        </w:rPr>
      </w:pPr>
      <w:r>
        <w:rPr>
          <w:rFonts w:cs="Times New Roman"/>
          <w:sz w:val="28"/>
          <w:szCs w:val="28"/>
        </w:rPr>
        <w:t>«Музееведение» (удостоверение № 009725 от06.07.2016 г., г. Краснодар).</w:t>
      </w:r>
    </w:p>
    <w:p>
      <w:pPr>
        <w:pStyle w:val="Standard"/>
        <w:tabs>
          <w:tab w:val="left" w:pos="0" w:leader="none"/>
        </w:tabs>
        <w:spacing w:lineRule="auto" w:line="276"/>
        <w:jc w:val="both"/>
        <w:rPr>
          <w:rFonts w:cs="Times New Roman"/>
          <w:sz w:val="28"/>
          <w:szCs w:val="28"/>
        </w:rPr>
      </w:pPr>
      <w:r>
        <w:rPr>
          <w:rFonts w:cs="Times New Roman"/>
          <w:sz w:val="28"/>
          <w:szCs w:val="28"/>
        </w:rPr>
        <w:tab/>
        <w:t>Заместитель директора по АХЧ  Корякина Г.Г. в марте 2016 года прошла краткосрочные курсы повышения квалификации  по работе в сфере закупочной деятельности.</w:t>
      </w:r>
    </w:p>
    <w:p>
      <w:pPr>
        <w:pStyle w:val="Standard"/>
        <w:tabs>
          <w:tab w:val="left" w:pos="0" w:leader="none"/>
        </w:tabs>
        <w:spacing w:lineRule="auto" w:line="276"/>
        <w:jc w:val="center"/>
        <w:rPr>
          <w:rFonts w:cs="Times New Roman"/>
          <w:b/>
          <w:b/>
          <w:sz w:val="28"/>
          <w:szCs w:val="28"/>
        </w:rPr>
      </w:pPr>
      <w:r>
        <w:rPr>
          <w:rFonts w:cs="Times New Roman"/>
          <w:b/>
          <w:sz w:val="28"/>
          <w:szCs w:val="28"/>
          <w:lang w:val="en-US"/>
        </w:rPr>
        <w:t>VII</w:t>
      </w:r>
      <w:r>
        <w:rPr>
          <w:rFonts w:cs="Times New Roman"/>
          <w:b/>
          <w:sz w:val="28"/>
          <w:szCs w:val="28"/>
        </w:rPr>
        <w:t>. Административно- хозяйственная деятельность</w:t>
      </w:r>
    </w:p>
    <w:p>
      <w:pPr>
        <w:pStyle w:val="Standard"/>
        <w:tabs>
          <w:tab w:val="left" w:pos="0" w:leader="none"/>
        </w:tabs>
        <w:spacing w:lineRule="auto" w:line="276"/>
        <w:jc w:val="both"/>
        <w:rPr>
          <w:rFonts w:cs="Times New Roman"/>
          <w:sz w:val="28"/>
          <w:szCs w:val="28"/>
        </w:rPr>
      </w:pPr>
      <w:r>
        <w:rPr>
          <w:rFonts w:cs="Times New Roman"/>
          <w:b/>
          <w:sz w:val="28"/>
          <w:szCs w:val="28"/>
        </w:rPr>
        <w:t xml:space="preserve"> </w:t>
      </w:r>
      <w:r>
        <w:rPr>
          <w:rFonts w:cs="Times New Roman"/>
          <w:b/>
          <w:sz w:val="28"/>
          <w:szCs w:val="28"/>
        </w:rPr>
        <w:tab/>
      </w:r>
      <w:r>
        <w:rPr>
          <w:rFonts w:cs="Times New Roman"/>
          <w:sz w:val="28"/>
          <w:szCs w:val="28"/>
        </w:rPr>
        <w:t>В отчетном году был проведен частичный ремонт фасада  здания - входа в  мемориальный музей Д.И. Козлова  на сумму 111тыс. руб.</w:t>
      </w:r>
    </w:p>
    <w:p>
      <w:pPr>
        <w:pStyle w:val="Standard"/>
        <w:tabs>
          <w:tab w:val="left" w:pos="0" w:leader="none"/>
        </w:tabs>
        <w:spacing w:lineRule="auto" w:line="276"/>
        <w:jc w:val="both"/>
        <w:rPr>
          <w:rFonts w:cs="Times New Roman"/>
          <w:sz w:val="28"/>
          <w:szCs w:val="28"/>
        </w:rPr>
      </w:pPr>
      <w:r>
        <w:rPr>
          <w:rFonts w:cs="Times New Roman"/>
          <w:sz w:val="28"/>
          <w:szCs w:val="28"/>
        </w:rPr>
        <w:tab/>
        <w:t>В настоящее время Музею требуется проведение капитального ремонта кровли здания и электропроводки.  Потолочные перекрытия музейных залов и помещений фондов имеют течи, что создает угрозу возникновения чрезвычайных ситуаций и пожара.  Музеем подавались документы  в министерство культуры Краснодарского края на вступление в программу софинансирования для проведения капитального ремонта кровли  в 2016 г.  и на 2017 г..</w:t>
      </w:r>
    </w:p>
    <w:p>
      <w:pPr>
        <w:pStyle w:val="Standard"/>
        <w:tabs>
          <w:tab w:val="left" w:pos="0" w:leader="none"/>
        </w:tabs>
        <w:spacing w:lineRule="auto" w:line="276"/>
        <w:jc w:val="both"/>
        <w:rPr>
          <w:rFonts w:cs="Times New Roman"/>
          <w:sz w:val="28"/>
          <w:szCs w:val="28"/>
        </w:rPr>
      </w:pPr>
      <w:r>
        <w:rPr>
          <w:rFonts w:cs="Times New Roman"/>
          <w:sz w:val="28"/>
          <w:szCs w:val="28"/>
        </w:rPr>
        <w:tab/>
        <w:t xml:space="preserve"> Средняя заработная плата работников музея списочного состава за 2016 год составила 19085 руб. 21 коп. (девятнадцать тысяч восемьдесят пять рублей 21 коп.)</w:t>
      </w:r>
    </w:p>
    <w:p>
      <w:pPr>
        <w:pStyle w:val="Standard"/>
        <w:tabs>
          <w:tab w:val="left" w:pos="0" w:leader="none"/>
        </w:tabs>
        <w:spacing w:lineRule="auto" w:line="276"/>
        <w:jc w:val="both"/>
        <w:rPr>
          <w:rFonts w:cs="Times New Roman"/>
          <w:sz w:val="28"/>
          <w:szCs w:val="28"/>
        </w:rPr>
      </w:pPr>
      <w:r>
        <w:rPr>
          <w:rFonts w:cs="Times New Roman"/>
          <w:sz w:val="28"/>
          <w:szCs w:val="28"/>
        </w:rPr>
        <w:tab/>
        <w:t>В 2016 году за счет учреждения 9 работников музея прошли плановый медицинский осмотр. Обучен по охране труда  1 сотрудник; по пожарной безопасности  1 сотрудник.</w:t>
      </w:r>
    </w:p>
    <w:p>
      <w:pPr>
        <w:pStyle w:val="Standard"/>
        <w:tabs>
          <w:tab w:val="left" w:pos="0" w:leader="none"/>
        </w:tabs>
        <w:spacing w:lineRule="auto" w:line="276"/>
        <w:jc w:val="both"/>
        <w:rPr>
          <w:rFonts w:cs="Times New Roman"/>
          <w:sz w:val="28"/>
          <w:szCs w:val="28"/>
        </w:rPr>
      </w:pPr>
      <w:r>
        <w:rPr>
          <w:rFonts w:cs="Times New Roman"/>
          <w:sz w:val="28"/>
          <w:szCs w:val="28"/>
        </w:rPr>
        <w:tab/>
        <w:t>Музей был подписан на периодическую печать: газеты «Тихорецкие вести», «Кубанские новости», «Вольная Кубань».</w:t>
      </w:r>
    </w:p>
    <w:p>
      <w:pPr>
        <w:pStyle w:val="Standard"/>
        <w:tabs>
          <w:tab w:val="left" w:pos="0" w:leader="none"/>
        </w:tabs>
        <w:spacing w:lineRule="auto" w:line="276"/>
        <w:jc w:val="both"/>
        <w:rPr>
          <w:rFonts w:cs="Times New Roman"/>
          <w:color w:val="0070C0"/>
          <w:sz w:val="28"/>
          <w:szCs w:val="28"/>
          <w:u w:val="single"/>
        </w:rPr>
      </w:pPr>
      <w:r>
        <w:rPr>
          <w:rFonts w:cs="Times New Roman"/>
          <w:sz w:val="28"/>
          <w:szCs w:val="28"/>
        </w:rPr>
        <w:t xml:space="preserve"> </w:t>
      </w:r>
      <w:r>
        <w:rPr>
          <w:rFonts w:cs="Times New Roman"/>
          <w:sz w:val="28"/>
          <w:szCs w:val="28"/>
        </w:rPr>
        <w:tab/>
        <w:t>В ноябре 2016 года создан официальный сайт Музея</w:t>
      </w:r>
      <w:r>
        <w:rPr>
          <w:rFonts w:cs="Times New Roman"/>
          <w:sz w:val="28"/>
          <w:szCs w:val="28"/>
          <w:u w:val="single"/>
        </w:rPr>
        <w:t>:</w:t>
      </w:r>
      <w:r>
        <w:rPr>
          <w:u w:val="single"/>
        </w:rPr>
        <w:t xml:space="preserve"> </w:t>
      </w:r>
      <w:r>
        <w:rPr>
          <w:rFonts w:cs="Times New Roman"/>
          <w:color w:val="0070C0"/>
          <w:sz w:val="28"/>
          <w:szCs w:val="28"/>
          <w:u w:val="single"/>
        </w:rPr>
        <w:t>http://muzey-tihoreck.ru</w:t>
      </w:r>
    </w:p>
    <w:p>
      <w:pPr>
        <w:pStyle w:val="Standard"/>
        <w:tabs>
          <w:tab w:val="left" w:pos="0" w:leader="none"/>
        </w:tabs>
        <w:spacing w:lineRule="auto" w:line="276"/>
        <w:jc w:val="both"/>
        <w:rPr>
          <w:rFonts w:cs="Times New Roman"/>
          <w:sz w:val="28"/>
          <w:szCs w:val="28"/>
        </w:rPr>
      </w:pPr>
      <w:r>
        <w:rPr>
          <w:rFonts w:cs="Times New Roman"/>
          <w:sz w:val="28"/>
          <w:szCs w:val="28"/>
        </w:rPr>
        <w:tab/>
      </w:r>
    </w:p>
    <w:p>
      <w:pPr>
        <w:pStyle w:val="Standard"/>
        <w:tabs>
          <w:tab w:val="left" w:pos="0" w:leader="none"/>
        </w:tabs>
        <w:spacing w:lineRule="auto" w:line="276"/>
        <w:jc w:val="both"/>
        <w:rPr>
          <w:rFonts w:cs="Times New Roman"/>
          <w:sz w:val="28"/>
          <w:szCs w:val="28"/>
        </w:rPr>
      </w:pPr>
      <w:r>
        <w:rPr>
          <w:rFonts w:cs="Times New Roman"/>
          <w:sz w:val="28"/>
          <w:szCs w:val="28"/>
        </w:rPr>
      </w:r>
    </w:p>
    <w:p>
      <w:pPr>
        <w:pStyle w:val="Standard"/>
        <w:tabs>
          <w:tab w:val="left" w:pos="0" w:leader="none"/>
        </w:tabs>
        <w:spacing w:lineRule="auto" w:line="276"/>
        <w:jc w:val="both"/>
        <w:rPr>
          <w:rFonts w:cs="Times New Roman"/>
          <w:sz w:val="28"/>
          <w:szCs w:val="28"/>
        </w:rPr>
      </w:pPr>
      <w:r>
        <w:rPr>
          <w:rFonts w:cs="Times New Roman"/>
          <w:sz w:val="28"/>
          <w:szCs w:val="28"/>
        </w:rPr>
      </w:r>
    </w:p>
    <w:p>
      <w:pPr>
        <w:pStyle w:val="Standard"/>
        <w:tabs>
          <w:tab w:val="left" w:pos="0" w:leader="none"/>
        </w:tabs>
        <w:spacing w:lineRule="auto" w:line="276"/>
        <w:jc w:val="both"/>
        <w:rPr>
          <w:rFonts w:cs="Times New Roman"/>
          <w:sz w:val="28"/>
          <w:szCs w:val="28"/>
        </w:rPr>
      </w:pPr>
      <w:r>
        <w:rPr>
          <w:rFonts w:cs="Times New Roman"/>
          <w:sz w:val="28"/>
          <w:szCs w:val="28"/>
        </w:rPr>
        <w:t>Все сотрудники музея обеспечивались согласно установленным нормам канцелярскими товарами, СИЗ ами, и хоз. товарами.</w:t>
      </w:r>
    </w:p>
    <w:p>
      <w:pPr>
        <w:pStyle w:val="Standard"/>
        <w:tabs>
          <w:tab w:val="left" w:pos="0" w:leader="none"/>
        </w:tabs>
        <w:spacing w:lineRule="auto" w:line="276"/>
        <w:jc w:val="both"/>
        <w:rPr>
          <w:rFonts w:cs="Times New Roman"/>
          <w:sz w:val="28"/>
          <w:szCs w:val="28"/>
        </w:rPr>
      </w:pPr>
      <w:r>
        <w:rPr>
          <w:rFonts w:cs="Times New Roman"/>
          <w:sz w:val="28"/>
          <w:szCs w:val="28"/>
        </w:rPr>
        <w:tab/>
        <w:t>Приобретено: печати – 3 ед. на сумму 3810,0 руб.; программное обеспечение – 6 ед. на сумму 21670,0 руб.; комплектующие к офисной оргтехнике – 2 ед. на сумму 3600,0 руб.; провели освидетельствование огнетушителей – 6 ед. на сумму 1212,0 руб.; проведен ремонт фасада перед залом космос на сумму 114289,43 руб.; бланки строгой отчетности на сумму 16920,0 руб.; аптечки первой помощи для работников – 2 ед. на сумму 1240,0 руб.; проведена дератизация и дезинсекция всех помещений музея на сумму 1035,45; канцтовары на сумму 3000,0 руб.; проведен электронный аукцион по закупке у СМП бумаги формата А4 на сумму 9935,55 руб.; проведен электронный аукцион по закупке у СМП хозяйственных товаров на сумму 11769,00 рублей, в сумме двух аукционов объем закупок входящих в СГОЗ для СМП составил 100 %; оформлены конкурсные материалы  на приз                                      им. Маршала Г.К. Жукова на сумму 3600,0 руб. В течение отчетного года ко всем музейным мероприятиям изготавливались афиши, стикеры, рекламные таблички.</w:t>
      </w:r>
    </w:p>
    <w:p>
      <w:pPr>
        <w:pStyle w:val="Standard"/>
        <w:tabs>
          <w:tab w:val="left" w:pos="0" w:leader="none"/>
        </w:tabs>
        <w:spacing w:lineRule="auto" w:line="276"/>
        <w:jc w:val="both"/>
        <w:rPr>
          <w:rFonts w:cs="Times New Roman"/>
          <w:sz w:val="28"/>
          <w:szCs w:val="28"/>
        </w:rPr>
      </w:pPr>
      <w:r>
        <w:rPr>
          <w:rFonts w:cs="Times New Roman"/>
          <w:sz w:val="28"/>
          <w:szCs w:val="28"/>
        </w:rPr>
        <w:tab/>
        <w:t>Все сотрудники музея обеспечивались согласно установленным нормам канцелярскими товарами, СИЗ ами, и хоз. товарами.</w:t>
      </w:r>
    </w:p>
    <w:p>
      <w:pPr>
        <w:pStyle w:val="Standard"/>
        <w:tabs>
          <w:tab w:val="left" w:pos="0" w:leader="none"/>
        </w:tabs>
        <w:spacing w:lineRule="auto" w:line="276"/>
        <w:jc w:val="both"/>
        <w:rPr>
          <w:rFonts w:eastAsia="Times New Roman" w:cs="Times New Roman"/>
          <w:color w:val="0D0D0D"/>
          <w:sz w:val="28"/>
          <w:szCs w:val="28"/>
          <w:lang w:eastAsia="ru-RU"/>
        </w:rPr>
      </w:pPr>
      <w:r>
        <w:rPr>
          <w:rFonts w:cs="Times New Roman"/>
          <w:sz w:val="28"/>
          <w:szCs w:val="28"/>
        </w:rPr>
        <w:tab/>
      </w:r>
      <w:r>
        <w:rPr>
          <w:rFonts w:eastAsia="Times New Roman" w:cs="Times New Roman"/>
          <w:color w:val="0D0D0D"/>
          <w:sz w:val="28"/>
          <w:szCs w:val="28"/>
          <w:lang w:eastAsia="ru-RU"/>
        </w:rPr>
        <w:t xml:space="preserve">На охрану труда персонала   всего израсходовано  за отчетный период 107143 руб. 00 коп. </w:t>
      </w:r>
    </w:p>
    <w:tbl>
      <w:tblPr>
        <w:tblStyle w:val="a5"/>
        <w:tblW w:w="9346" w:type="dxa"/>
        <w:jc w:val="left"/>
        <w:tblInd w:w="0" w:type="dxa"/>
        <w:tblCellMar>
          <w:top w:w="0" w:type="dxa"/>
          <w:left w:w="113" w:type="dxa"/>
          <w:bottom w:w="0" w:type="dxa"/>
          <w:right w:w="108" w:type="dxa"/>
        </w:tblCellMar>
        <w:tblLook w:noVBand="1" w:val="04a0" w:noHBand="0" w:lastColumn="0" w:firstColumn="1" w:lastRow="0" w:firstRow="1"/>
      </w:tblPr>
      <w:tblGrid>
        <w:gridCol w:w="3115"/>
        <w:gridCol w:w="3115"/>
        <w:gridCol w:w="3116"/>
      </w:tblGrid>
      <w:tr>
        <w:trPr/>
        <w:tc>
          <w:tcPr>
            <w:tcW w:w="3115" w:type="dxa"/>
            <w:tcBorders>
              <w:top w:val="nil"/>
              <w:left w:val="nil"/>
              <w:bottom w:val="nil"/>
              <w:right w:val="nil"/>
              <w:insideH w:val="nil"/>
              <w:insideV w:val="nil"/>
            </w:tcBorders>
            <w:shd w:fill="auto" w:val="clear"/>
          </w:tcPr>
          <w:p>
            <w:pPr>
              <w:pStyle w:val="Standard"/>
              <w:tabs>
                <w:tab w:val="left" w:pos="0" w:leader="none"/>
              </w:tabs>
              <w:spacing w:lineRule="auto" w:line="276" w:before="0" w:after="0"/>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before="0" w:after="0"/>
              <w:jc w:val="both"/>
              <w:rPr>
                <w:rFonts w:eastAsia="Times New Roman" w:cs="Times New Roman"/>
                <w:color w:val="0D0D0D"/>
                <w:sz w:val="28"/>
                <w:szCs w:val="28"/>
                <w:lang w:eastAsia="ru-RU"/>
              </w:rPr>
            </w:pPr>
            <w:r>
              <w:rPr>
                <w:rFonts w:eastAsia="Times New Roman" w:cs="Times New Roman"/>
                <w:color w:val="0D0D0D"/>
                <w:sz w:val="28"/>
                <w:szCs w:val="28"/>
                <w:lang w:eastAsia="ru-RU"/>
              </w:rPr>
              <w:t xml:space="preserve">Директор музея                                                                             </w:t>
            </w:r>
          </w:p>
        </w:tc>
        <w:tc>
          <w:tcPr>
            <w:tcW w:w="3115" w:type="dxa"/>
            <w:tcBorders>
              <w:top w:val="nil"/>
              <w:left w:val="nil"/>
              <w:bottom w:val="nil"/>
              <w:right w:val="nil"/>
              <w:insideH w:val="nil"/>
              <w:insideV w:val="nil"/>
            </w:tcBorders>
            <w:shd w:fill="auto" w:val="clear"/>
          </w:tcPr>
          <w:p>
            <w:pPr>
              <w:pStyle w:val="Standard"/>
              <w:tabs>
                <w:tab w:val="left" w:pos="0" w:leader="none"/>
              </w:tabs>
              <w:spacing w:lineRule="auto" w:line="276" w:before="0" w:after="0"/>
              <w:jc w:val="both"/>
              <w:rPr>
                <w:rFonts w:eastAsia="Times New Roman" w:cs="Times New Roman"/>
                <w:color w:val="0D0D0D"/>
                <w:sz w:val="28"/>
                <w:szCs w:val="28"/>
                <w:lang w:eastAsia="ru-RU"/>
              </w:rPr>
            </w:pPr>
            <w:r>
              <w:rPr/>
              <w:drawing>
                <wp:inline distT="0" distB="0" distL="0" distR="0">
                  <wp:extent cx="1802765" cy="86804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02765" cy="868045"/>
                          </a:xfrm>
                          <a:prstGeom prst="rect">
                            <a:avLst/>
                          </a:prstGeom>
                          <a:noFill/>
                          <a:ln w="9525">
                            <a:noFill/>
                            <a:miter lim="800000"/>
                            <a:headEnd/>
                            <a:tailEnd/>
                          </a:ln>
                        </pic:spPr>
                      </pic:pic>
                    </a:graphicData>
                  </a:graphic>
                </wp:inline>
              </w:drawing>
            </w:r>
          </w:p>
        </w:tc>
        <w:tc>
          <w:tcPr>
            <w:tcW w:w="3116" w:type="dxa"/>
            <w:tcBorders>
              <w:top w:val="nil"/>
              <w:left w:val="nil"/>
              <w:bottom w:val="nil"/>
              <w:right w:val="nil"/>
              <w:insideH w:val="nil"/>
              <w:insideV w:val="nil"/>
            </w:tcBorders>
            <w:shd w:fill="auto" w:val="clear"/>
          </w:tcPr>
          <w:p>
            <w:pPr>
              <w:pStyle w:val="Standard"/>
              <w:tabs>
                <w:tab w:val="left" w:pos="0" w:leader="none"/>
              </w:tabs>
              <w:spacing w:lineRule="auto" w:line="276" w:before="0" w:after="0"/>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before="0" w:after="0"/>
              <w:jc w:val="both"/>
              <w:rPr>
                <w:rFonts w:eastAsia="Times New Roman" w:cs="Times New Roman"/>
                <w:color w:val="0D0D0D"/>
                <w:sz w:val="28"/>
                <w:szCs w:val="28"/>
                <w:lang w:eastAsia="ru-RU"/>
              </w:rPr>
            </w:pPr>
            <w:r>
              <w:rPr>
                <w:rFonts w:eastAsia="Times New Roman" w:cs="Times New Roman"/>
                <w:color w:val="0D0D0D"/>
                <w:sz w:val="28"/>
                <w:szCs w:val="28"/>
                <w:lang w:eastAsia="ru-RU"/>
              </w:rPr>
              <w:t xml:space="preserve">И.И. Неботова </w:t>
            </w:r>
          </w:p>
          <w:p>
            <w:pPr>
              <w:pStyle w:val="Standard"/>
              <w:tabs>
                <w:tab w:val="left" w:pos="0" w:leader="none"/>
              </w:tabs>
              <w:spacing w:lineRule="auto" w:line="276" w:before="0" w:after="0"/>
              <w:jc w:val="both"/>
              <w:rPr>
                <w:rFonts w:eastAsia="Times New Roman" w:cs="Times New Roman"/>
                <w:color w:val="0D0D0D"/>
                <w:sz w:val="28"/>
                <w:szCs w:val="28"/>
                <w:lang w:eastAsia="ru-RU"/>
              </w:rPr>
            </w:pPr>
            <w:r>
              <w:rPr>
                <w:rFonts w:eastAsia="Times New Roman" w:cs="Times New Roman"/>
                <w:color w:val="0D0D0D"/>
                <w:sz w:val="28"/>
                <w:szCs w:val="28"/>
                <w:lang w:eastAsia="ru-RU"/>
              </w:rPr>
            </w:r>
          </w:p>
        </w:tc>
      </w:tr>
    </w:tbl>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eastAsia="Times New Roman" w:cs="Times New Roman"/>
          <w:color w:val="0D0D0D"/>
          <w:sz w:val="28"/>
          <w:szCs w:val="28"/>
          <w:lang w:eastAsia="ru-RU"/>
        </w:rPr>
      </w:pPr>
      <w:r>
        <w:rPr>
          <w:rFonts w:eastAsia="Times New Roman" w:cs="Times New Roman"/>
          <w:color w:val="0D0D0D"/>
          <w:sz w:val="28"/>
          <w:szCs w:val="28"/>
          <w:lang w:eastAsia="ru-RU"/>
        </w:rPr>
      </w:r>
    </w:p>
    <w:p>
      <w:pPr>
        <w:pStyle w:val="Standard"/>
        <w:tabs>
          <w:tab w:val="left" w:pos="0" w:leader="none"/>
        </w:tabs>
        <w:spacing w:lineRule="auto" w:line="276"/>
        <w:jc w:val="both"/>
        <w:rPr>
          <w:rFonts w:cs="Times New Roman"/>
          <w:sz w:val="28"/>
          <w:szCs w:val="28"/>
        </w:rPr>
      </w:pPr>
      <w:r>
        <w:rPr>
          <w:rFonts w:cs="Times New Roman"/>
          <w:sz w:val="28"/>
          <w:szCs w:val="28"/>
        </w:rPr>
      </w:r>
    </w:p>
    <w:p>
      <w:pPr>
        <w:pStyle w:val="Standard"/>
        <w:tabs>
          <w:tab w:val="left" w:pos="0" w:leader="none"/>
        </w:tabs>
        <w:spacing w:lineRule="auto" w:line="276"/>
        <w:jc w:val="both"/>
        <w:rPr>
          <w:rFonts w:cs="Times New Roman"/>
          <w:sz w:val="28"/>
          <w:szCs w:val="28"/>
        </w:rPr>
      </w:pPr>
      <w:r>
        <w:rPr>
          <w:rFonts w:cs="Times New Roman"/>
          <w:sz w:val="28"/>
          <w:szCs w:val="28"/>
        </w:rPr>
      </w:r>
    </w:p>
    <w:p>
      <w:pPr>
        <w:pStyle w:val="Standard"/>
        <w:tabs>
          <w:tab w:val="left" w:pos="0" w:leader="none"/>
        </w:tabs>
        <w:spacing w:lineRule="auto" w:line="276"/>
        <w:jc w:val="both"/>
        <w:rPr>
          <w:rFonts w:cs="Times New Roman"/>
          <w:sz w:val="28"/>
          <w:szCs w:val="28"/>
        </w:rPr>
      </w:pPr>
      <w:r>
        <w:rPr>
          <w:rFonts w:cs="Times New Roman"/>
          <w:sz w:val="28"/>
          <w:szCs w:val="28"/>
        </w:rPr>
      </w:r>
    </w:p>
    <w:p>
      <w:pPr>
        <w:pStyle w:val="Standard"/>
        <w:tabs>
          <w:tab w:val="left" w:pos="0" w:leader="none"/>
        </w:tabs>
        <w:spacing w:lineRule="auto" w:line="276"/>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4" w:hanging="360"/>
      </w:pPr>
      <w:rPr>
        <w:sz w:val="28"/>
        <w:b/>
      </w:rPr>
    </w:lvl>
    <w:lvl w:ilvl="1">
      <w:start w:val="1"/>
      <w:numFmt w:val="lowerLetter"/>
      <w:lvlText w:val="%2."/>
      <w:lvlJc w:val="left"/>
      <w:pPr>
        <w:ind w:left="1784" w:hanging="360"/>
      </w:pPr>
    </w:lvl>
    <w:lvl w:ilvl="2">
      <w:start w:val="1"/>
      <w:numFmt w:val="lowerRoman"/>
      <w:lvlText w:val="%3."/>
      <w:lvlJc w:val="right"/>
      <w:pPr>
        <w:ind w:left="2504" w:hanging="180"/>
      </w:pPr>
    </w:lvl>
    <w:lvl w:ilvl="3">
      <w:start w:val="1"/>
      <w:numFmt w:val="decimal"/>
      <w:lvlText w:val="%4."/>
      <w:lvlJc w:val="left"/>
      <w:pPr>
        <w:ind w:left="3224" w:hanging="360"/>
      </w:pPr>
    </w:lvl>
    <w:lvl w:ilvl="4">
      <w:start w:val="1"/>
      <w:numFmt w:val="lowerLetter"/>
      <w:lvlText w:val="%5."/>
      <w:lvlJc w:val="left"/>
      <w:pPr>
        <w:ind w:left="3944" w:hanging="360"/>
      </w:pPr>
    </w:lvl>
    <w:lvl w:ilvl="5">
      <w:start w:val="1"/>
      <w:numFmt w:val="lowerRoman"/>
      <w:lvlText w:val="%6."/>
      <w:lvlJc w:val="right"/>
      <w:pPr>
        <w:ind w:left="4664" w:hanging="180"/>
      </w:pPr>
    </w:lvl>
    <w:lvl w:ilvl="6">
      <w:start w:val="1"/>
      <w:numFmt w:val="decimal"/>
      <w:lvlText w:val="%7."/>
      <w:lvlJc w:val="left"/>
      <w:pPr>
        <w:ind w:left="5384" w:hanging="360"/>
      </w:pPr>
    </w:lvl>
    <w:lvl w:ilvl="7">
      <w:start w:val="1"/>
      <w:numFmt w:val="lowerLetter"/>
      <w:lvlText w:val="%8."/>
      <w:lvlJc w:val="left"/>
      <w:pPr>
        <w:ind w:left="6104" w:hanging="360"/>
      </w:pPr>
    </w:lvl>
    <w:lvl w:ilvl="8">
      <w:start w:val="1"/>
      <w:numFmt w:val="lowerRoman"/>
      <w:lvlText w:val="%9."/>
      <w:lvlJc w:val="right"/>
      <w:pPr>
        <w:ind w:left="6824" w:hanging="180"/>
      </w:pPr>
    </w:lvl>
  </w:abstractNum>
  <w:abstractNum w:abstractNumId="2">
    <w:lvl w:ilvl="0">
      <w:start w:val="1"/>
      <w:numFmt w:val="upperRoman"/>
      <w:lvlText w:val="%1."/>
      <w:lvlJc w:val="left"/>
      <w:pPr>
        <w:ind w:left="1429" w:hanging="720"/>
      </w:pPr>
      <w:rPr>
        <w:sz w:val="28"/>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631bb0"/>
    <w:rPr/>
  </w:style>
  <w:style w:type="character" w:styleId="Style14" w:customStyle="1">
    <w:name w:val="Текст выноски Знак"/>
    <w:basedOn w:val="DefaultParagraphFont"/>
    <w:link w:val="a3"/>
    <w:uiPriority w:val="99"/>
    <w:semiHidden/>
    <w:qFormat/>
    <w:rsid w:val="001c3cca"/>
    <w:rPr>
      <w:rFonts w:ascii="Segoe UI" w:hAnsi="Segoe UI" w:cs="Segoe UI"/>
      <w:sz w:val="18"/>
      <w:szCs w:val="18"/>
    </w:rPr>
  </w:style>
  <w:style w:type="character" w:styleId="ListLabel1">
    <w:name w:val="ListLabel 1"/>
    <w:qFormat/>
    <w:rPr>
      <w:rFonts w:eastAsia="Times New Roman"/>
      <w:b/>
      <w:color w:val="000000"/>
      <w:sz w:val="28"/>
    </w:rPr>
  </w:style>
  <w:style w:type="character" w:styleId="ListLabel2">
    <w:name w:val="ListLabel 2"/>
    <w:qFormat/>
    <w:rPr>
      <w:b/>
      <w:sz w:val="28"/>
    </w:rPr>
  </w:style>
  <w:style w:type="character" w:styleId="ListLabel3">
    <w:name w:val="ListLabel 3"/>
    <w:qFormat/>
    <w:rPr>
      <w:b/>
      <w:sz w:val="28"/>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andard" w:customStyle="1">
    <w:name w:val="Standard"/>
    <w:qFormat/>
    <w:rsid w:val="005c6299"/>
    <w:pPr>
      <w:widowControl w:val="false"/>
      <w:suppressAutoHyphens w:val="true"/>
      <w:bidi w:val="0"/>
      <w:spacing w:lineRule="auto" w:line="240" w:before="0" w:after="0"/>
      <w:jc w:val="left"/>
      <w:textAlignment w:val="baseline"/>
    </w:pPr>
    <w:rPr>
      <w:rFonts w:ascii="Times New Roman" w:hAnsi="Times New Roman" w:eastAsia="SimSun" w:cs="Mangal"/>
      <w:color w:val="00000A"/>
      <w:sz w:val="24"/>
      <w:szCs w:val="24"/>
      <w:lang w:val="ru-RU" w:eastAsia="zh-CN" w:bidi="hi-IN"/>
    </w:rPr>
  </w:style>
  <w:style w:type="paragraph" w:styleId="Textbody" w:customStyle="1">
    <w:name w:val="Text body"/>
    <w:basedOn w:val="Standard"/>
    <w:qFormat/>
    <w:rsid w:val="00376643"/>
    <w:pPr>
      <w:spacing w:before="0" w:after="120"/>
    </w:pPr>
    <w:rPr/>
  </w:style>
  <w:style w:type="paragraph" w:styleId="BalloonText">
    <w:name w:val="Balloon Text"/>
    <w:basedOn w:val="Normal"/>
    <w:link w:val="a4"/>
    <w:uiPriority w:val="99"/>
    <w:semiHidden/>
    <w:unhideWhenUsed/>
    <w:qFormat/>
    <w:rsid w:val="001c3cca"/>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7b4e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9CE1E-BD06-4FC4-9B22-E8497BEE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Application>LibreOffice/4.4.1.2$Windows_x86 LibreOffice_project/45e2de17089c24a1fa810c8f975a7171ba4cd432</Application>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2017-01-19T07:46:00Z</dcterms:created>
  <dc:creator>Инесса</dc:creator>
  <dc:language>ru-RU</dc:language>
  <cp:lastPrinted>2017-08-17T07:15:00Z</cp:lastPrinted>
  <dcterms:modified xsi:type="dcterms:W3CDTF">2017-08-17T10:38:44Z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