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6BA" w:rsidRDefault="00E924E5" w:rsidP="00E924E5">
      <w:pPr>
        <w:pStyle w:val="a4"/>
      </w:pPr>
      <w:r>
        <w:fldChar w:fldCharType="begin"/>
      </w:r>
      <w:r>
        <w:instrText xml:space="preserve"> HYPERLINK "</w:instrText>
      </w:r>
      <w:r w:rsidRPr="00E924E5">
        <w:instrText>https://trizna.ru/forum/topic/48391-котелок-кр-ца-семейкина-аа-1925-гр-урож-г-тихорецка/</w:instrText>
      </w:r>
      <w:r>
        <w:instrText xml:space="preserve">" </w:instrText>
      </w:r>
      <w:r>
        <w:fldChar w:fldCharType="separate"/>
      </w:r>
      <w:r w:rsidRPr="007D60B5">
        <w:rPr>
          <w:rStyle w:val="a3"/>
        </w:rPr>
        <w:t>https://trizna.ru/forum/topic/48391-котелок-кр-ца-семейкина-аа-1925-гр-урож-г-тихорецка/</w:t>
      </w:r>
      <w:r>
        <w:fldChar w:fldCharType="end"/>
      </w:r>
      <w:r>
        <w:t xml:space="preserve"> </w:t>
      </w:r>
    </w:p>
    <w:p w:rsidR="00E924E5" w:rsidRDefault="00E924E5" w:rsidP="00E924E5">
      <w:pPr>
        <w:pStyle w:val="a4"/>
      </w:pPr>
      <w:r>
        <w:rPr>
          <w:noProof/>
          <w:lang w:eastAsia="ru-RU"/>
        </w:rPr>
        <w:drawing>
          <wp:inline distT="0" distB="0" distL="0" distR="0" wp14:anchorId="1EBE0859" wp14:editId="7B52FE64">
            <wp:extent cx="3057099" cy="4966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6211" cy="49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924E5" w:rsidRDefault="00E924E5" w:rsidP="00E924E5">
      <w:pPr>
        <w:pStyle w:val="a4"/>
        <w:rPr>
          <w:lang w:eastAsia="ru-RU"/>
        </w:rPr>
      </w:pPr>
      <w:hyperlink r:id="rId8" w:tooltip="Главная" w:history="1">
        <w:r w:rsidRPr="00E924E5">
          <w:rPr>
            <w:color w:val="0000FF"/>
            <w:lang w:eastAsia="ru-RU"/>
          </w:rPr>
          <w:t>Главная </w:t>
        </w:r>
      </w:hyperlink>
      <w:r>
        <w:rPr>
          <w:lang w:eastAsia="ru-RU"/>
        </w:rPr>
        <w:t xml:space="preserve">- </w:t>
      </w:r>
      <w:hyperlink r:id="rId9" w:history="1">
        <w:r w:rsidRPr="00E924E5">
          <w:rPr>
            <w:color w:val="0000FF"/>
            <w:lang w:eastAsia="ru-RU"/>
          </w:rPr>
          <w:t xml:space="preserve">Без вести пропавшие и погибшие </w:t>
        </w:r>
        <w:proofErr w:type="gramStart"/>
        <w:r w:rsidRPr="00E924E5">
          <w:rPr>
            <w:color w:val="0000FF"/>
            <w:lang w:eastAsia="ru-RU"/>
          </w:rPr>
          <w:t>солдаты</w:t>
        </w:r>
        <w:proofErr w:type="gramEnd"/>
        <w:r w:rsidRPr="00E924E5">
          <w:rPr>
            <w:color w:val="0000FF"/>
            <w:lang w:eastAsia="ru-RU"/>
          </w:rPr>
          <w:t xml:space="preserve"> и офицеры Советской армии </w:t>
        </w:r>
      </w:hyperlink>
      <w:r>
        <w:rPr>
          <w:lang w:eastAsia="ru-RU"/>
        </w:rPr>
        <w:t xml:space="preserve">- </w:t>
      </w:r>
      <w:hyperlink r:id="rId10" w:history="1">
        <w:r w:rsidRPr="00E924E5">
          <w:rPr>
            <w:color w:val="0000FF"/>
            <w:lang w:eastAsia="ru-RU"/>
          </w:rPr>
          <w:t>Медальоны, документы и именные предметы</w:t>
        </w:r>
        <w:r>
          <w:rPr>
            <w:color w:val="0000FF"/>
            <w:lang w:eastAsia="ru-RU"/>
          </w:rPr>
          <w:t>,</w:t>
        </w:r>
        <w:r w:rsidRPr="00E924E5">
          <w:rPr>
            <w:color w:val="0000FF"/>
            <w:lang w:eastAsia="ru-RU"/>
          </w:rPr>
          <w:t xml:space="preserve"> найде</w:t>
        </w:r>
        <w:r>
          <w:rPr>
            <w:color w:val="0000FF"/>
            <w:lang w:eastAsia="ru-RU"/>
          </w:rPr>
          <w:t>н</w:t>
        </w:r>
        <w:r w:rsidRPr="00E924E5">
          <w:rPr>
            <w:color w:val="0000FF"/>
            <w:lang w:eastAsia="ru-RU"/>
          </w:rPr>
          <w:t>ные поисковыми отрядами </w:t>
        </w:r>
      </w:hyperlink>
      <w:r>
        <w:rPr>
          <w:lang w:eastAsia="ru-RU"/>
        </w:rPr>
        <w:t xml:space="preserve">- </w:t>
      </w:r>
      <w:r w:rsidRPr="00E924E5">
        <w:rPr>
          <w:lang w:eastAsia="ru-RU"/>
        </w:rPr>
        <w:t xml:space="preserve">Котелок </w:t>
      </w:r>
      <w:proofErr w:type="spellStart"/>
      <w:r w:rsidRPr="00E924E5">
        <w:rPr>
          <w:lang w:eastAsia="ru-RU"/>
        </w:rPr>
        <w:t>кр-ца</w:t>
      </w:r>
      <w:proofErr w:type="spellEnd"/>
      <w:r w:rsidRPr="00E924E5">
        <w:rPr>
          <w:lang w:eastAsia="ru-RU"/>
        </w:rPr>
        <w:t xml:space="preserve"> Семейкина А.А., 1925 </w:t>
      </w:r>
      <w:proofErr w:type="spellStart"/>
      <w:r w:rsidRPr="00E924E5">
        <w:rPr>
          <w:lang w:eastAsia="ru-RU"/>
        </w:rPr>
        <w:t>гр</w:t>
      </w:r>
      <w:proofErr w:type="spellEnd"/>
      <w:r w:rsidRPr="00E924E5">
        <w:rPr>
          <w:lang w:eastAsia="ru-RU"/>
        </w:rPr>
        <w:t xml:space="preserve">, </w:t>
      </w:r>
      <w:proofErr w:type="spellStart"/>
      <w:r w:rsidRPr="00E924E5">
        <w:rPr>
          <w:lang w:eastAsia="ru-RU"/>
        </w:rPr>
        <w:t>урож</w:t>
      </w:r>
      <w:proofErr w:type="spellEnd"/>
      <w:r w:rsidRPr="00E924E5">
        <w:rPr>
          <w:lang w:eastAsia="ru-RU"/>
        </w:rPr>
        <w:t>. г. Тихорецка</w:t>
      </w:r>
      <w:r>
        <w:rPr>
          <w:lang w:eastAsia="ru-RU"/>
        </w:rPr>
        <w:t xml:space="preserve"> </w:t>
      </w:r>
    </w:p>
    <w:p w:rsidR="00E924E5" w:rsidRPr="00AE0ED5" w:rsidRDefault="00E924E5" w:rsidP="00E924E5">
      <w:pPr>
        <w:pStyle w:val="a4"/>
        <w:rPr>
          <w:rFonts w:cstheme="minorHAnsi"/>
          <w:color w:val="4F81BD" w:themeColor="accent1"/>
          <w:sz w:val="24"/>
          <w:szCs w:val="24"/>
          <w:lang w:eastAsia="ru-RU"/>
        </w:rPr>
      </w:pPr>
      <w:r w:rsidRPr="00BD2E6F">
        <w:rPr>
          <w:rFonts w:cstheme="minorHAnsi"/>
          <w:b/>
          <w:sz w:val="24"/>
          <w:szCs w:val="24"/>
          <w:shd w:val="clear" w:color="auto" w:fill="F7FFF2"/>
        </w:rPr>
        <w:t>Тема:</w:t>
      </w:r>
      <w:r w:rsidRPr="00AE0ED5">
        <w:rPr>
          <w:rFonts w:cstheme="minorHAnsi"/>
          <w:color w:val="4F81BD" w:themeColor="accent1"/>
          <w:sz w:val="24"/>
          <w:szCs w:val="24"/>
          <w:shd w:val="clear" w:color="auto" w:fill="F7FFF2"/>
        </w:rPr>
        <w:t xml:space="preserve"> ЯК-9(Л) «Москва» 130 </w:t>
      </w:r>
      <w:proofErr w:type="spellStart"/>
      <w:r w:rsidRPr="00AE0ED5">
        <w:rPr>
          <w:rFonts w:cstheme="minorHAnsi"/>
          <w:color w:val="4F81BD" w:themeColor="accent1"/>
          <w:sz w:val="24"/>
          <w:szCs w:val="24"/>
          <w:shd w:val="clear" w:color="auto" w:fill="F7FFF2"/>
        </w:rPr>
        <w:t>иад</w:t>
      </w:r>
      <w:proofErr w:type="spellEnd"/>
      <w:r w:rsidRPr="00AE0ED5">
        <w:rPr>
          <w:rFonts w:cstheme="minorHAnsi"/>
          <w:color w:val="4F81BD" w:themeColor="accent1"/>
          <w:sz w:val="24"/>
          <w:szCs w:val="24"/>
          <w:shd w:val="clear" w:color="auto" w:fill="F7FFF2"/>
        </w:rPr>
        <w:t xml:space="preserve"> 168 </w:t>
      </w:r>
      <w:proofErr w:type="spellStart"/>
      <w:r w:rsidRPr="00AE0ED5">
        <w:rPr>
          <w:rFonts w:cstheme="minorHAnsi"/>
          <w:color w:val="4F81BD" w:themeColor="accent1"/>
          <w:sz w:val="24"/>
          <w:szCs w:val="24"/>
          <w:shd w:val="clear" w:color="auto" w:fill="F7FFF2"/>
        </w:rPr>
        <w:t>иап</w:t>
      </w:r>
      <w:proofErr w:type="spellEnd"/>
      <w:r w:rsidRPr="00AE0ED5">
        <w:rPr>
          <w:rFonts w:cstheme="minorHAnsi"/>
          <w:color w:val="4F81BD" w:themeColor="accent1"/>
          <w:sz w:val="24"/>
          <w:szCs w:val="24"/>
          <w:shd w:val="clear" w:color="auto" w:fill="F7FFF2"/>
        </w:rPr>
        <w:t xml:space="preserve"> март 1945г</w:t>
      </w:r>
    </w:p>
    <w:p w:rsidR="00E924E5" w:rsidRPr="00E924E5" w:rsidRDefault="00E924E5" w:rsidP="00E924E5">
      <w:pPr>
        <w:pStyle w:val="a4"/>
        <w:rPr>
          <w:rFonts w:ascii="Helvetica" w:eastAsia="Times New Roman" w:hAnsi="Helvetica" w:cs="Helvetica"/>
          <w:b/>
          <w:vanish/>
          <w:color w:val="000000"/>
          <w:kern w:val="36"/>
          <w:sz w:val="21"/>
          <w:szCs w:val="21"/>
          <w:lang w:eastAsia="ru-RU"/>
        </w:rPr>
      </w:pPr>
      <w:r w:rsidRPr="00E924E5">
        <w:rPr>
          <w:rFonts w:ascii="Helvetica" w:eastAsia="Times New Roman" w:hAnsi="Helvetica" w:cs="Helvetica"/>
          <w:b/>
          <w:vanish/>
          <w:color w:val="000000"/>
          <w:kern w:val="36"/>
          <w:sz w:val="21"/>
          <w:szCs w:val="21"/>
          <w:lang w:eastAsia="ru-RU"/>
        </w:rPr>
        <w:t>142 гшап 8 гшад экипаж ИЛ-2 Николаев - Нечаев</w:t>
      </w:r>
    </w:p>
    <w:p w:rsidR="00E924E5" w:rsidRPr="00E924E5" w:rsidRDefault="00E924E5" w:rsidP="00E924E5">
      <w:pPr>
        <w:pStyle w:val="a4"/>
        <w:rPr>
          <w:rFonts w:ascii="Helvetica" w:eastAsia="Times New Roman" w:hAnsi="Helvetica" w:cs="Helvetica"/>
          <w:b/>
          <w:color w:val="525252"/>
          <w:sz w:val="21"/>
          <w:szCs w:val="21"/>
          <w:lang w:eastAsia="ru-RU"/>
        </w:rPr>
      </w:pPr>
      <w:r w:rsidRPr="00E924E5">
        <w:rPr>
          <w:rFonts w:ascii="Helvetica" w:eastAsia="Times New Roman" w:hAnsi="Helvetica" w:cs="Helvetica"/>
          <w:b/>
          <w:color w:val="525252"/>
          <w:sz w:val="21"/>
          <w:szCs w:val="21"/>
          <w:lang w:eastAsia="ru-RU"/>
        </w:rPr>
        <w:t xml:space="preserve">Автор </w:t>
      </w:r>
      <w:proofErr w:type="spellStart"/>
      <w:r w:rsidRPr="00E924E5">
        <w:rPr>
          <w:rFonts w:ascii="Helvetica" w:eastAsia="Times New Roman" w:hAnsi="Helvetica" w:cs="Helvetica"/>
          <w:b/>
          <w:color w:val="548DD4" w:themeColor="text2" w:themeTint="99"/>
          <w:sz w:val="21"/>
          <w:szCs w:val="21"/>
          <w:lang w:val="en-US" w:eastAsia="ru-RU"/>
        </w:rPr>
        <w:t>polubedov</w:t>
      </w:r>
      <w:proofErr w:type="spellEnd"/>
      <w:r w:rsidRPr="00E924E5">
        <w:rPr>
          <w:rFonts w:ascii="Helvetica" w:eastAsia="Times New Roman" w:hAnsi="Helvetica" w:cs="Helvetica"/>
          <w:b/>
          <w:color w:val="548DD4" w:themeColor="text2" w:themeTint="99"/>
          <w:sz w:val="21"/>
          <w:szCs w:val="21"/>
          <w:lang w:eastAsia="ru-RU"/>
        </w:rPr>
        <w:t>_</w:t>
      </w:r>
      <w:r w:rsidRPr="00E924E5">
        <w:rPr>
          <w:rFonts w:ascii="Helvetica" w:eastAsia="Times New Roman" w:hAnsi="Helvetica" w:cs="Helvetica"/>
          <w:b/>
          <w:color w:val="548DD4" w:themeColor="text2" w:themeTint="99"/>
          <w:sz w:val="21"/>
          <w:szCs w:val="21"/>
          <w:lang w:val="en-US" w:eastAsia="ru-RU"/>
        </w:rPr>
        <w:t>g</w:t>
      </w:r>
      <w:r w:rsidRPr="00E924E5">
        <w:rPr>
          <w:rFonts w:ascii="Helvetica" w:eastAsia="Times New Roman" w:hAnsi="Helvetica" w:cs="Helvetica"/>
          <w:b/>
          <w:color w:val="525252"/>
          <w:sz w:val="21"/>
          <w:szCs w:val="21"/>
          <w:lang w:eastAsia="ru-RU"/>
        </w:rPr>
        <w:t>, </w:t>
      </w:r>
      <w:r w:rsidRPr="00BD2E6F">
        <w:rPr>
          <w:rFonts w:ascii="Helvetica" w:eastAsia="Times New Roman" w:hAnsi="Helvetica" w:cs="Helvetica"/>
          <w:b/>
          <w:sz w:val="21"/>
          <w:szCs w:val="21"/>
          <w:lang w:eastAsia="ru-RU"/>
        </w:rPr>
        <w:t xml:space="preserve">3 </w:t>
      </w:r>
      <w:r w:rsidR="00BD2E6F">
        <w:rPr>
          <w:rFonts w:ascii="Helvetica" w:eastAsia="Times New Roman" w:hAnsi="Helvetica" w:cs="Helvetica"/>
          <w:b/>
          <w:sz w:val="21"/>
          <w:szCs w:val="21"/>
          <w:lang w:eastAsia="ru-RU"/>
        </w:rPr>
        <w:t>января</w:t>
      </w:r>
      <w:r w:rsidRPr="00E924E5">
        <w:rPr>
          <w:rFonts w:ascii="Helvetica" w:eastAsia="Times New Roman" w:hAnsi="Helvetica" w:cs="Helvetica"/>
          <w:b/>
          <w:sz w:val="21"/>
          <w:szCs w:val="21"/>
          <w:lang w:eastAsia="ru-RU"/>
        </w:rPr>
        <w:t>, 202</w:t>
      </w:r>
      <w:r w:rsidR="00BD2E6F">
        <w:rPr>
          <w:rFonts w:ascii="Helvetica" w:eastAsia="Times New Roman" w:hAnsi="Helvetica" w:cs="Helvetica"/>
          <w:b/>
          <w:sz w:val="21"/>
          <w:szCs w:val="21"/>
          <w:lang w:eastAsia="ru-RU"/>
        </w:rPr>
        <w:t>5</w:t>
      </w:r>
    </w:p>
    <w:p w:rsidR="00E924E5" w:rsidRDefault="00E924E5" w:rsidP="00E924E5">
      <w:pPr>
        <w:pStyle w:val="a4"/>
      </w:pPr>
      <w:r w:rsidRPr="00FD3DAF">
        <w:t>………………………………………………………………………….</w:t>
      </w:r>
    </w:p>
    <w:p w:rsidR="00BD2E6F" w:rsidRPr="00BD2E6F" w:rsidRDefault="00BD2E6F" w:rsidP="00BD2E6F">
      <w:pPr>
        <w:shd w:val="clear" w:color="auto" w:fill="FFFFFF"/>
        <w:spacing w:after="45" w:line="240" w:lineRule="auto"/>
        <w:outlineLvl w:val="2"/>
        <w:rPr>
          <w:rFonts w:eastAsia="Times New Roman" w:cstheme="minorHAnsi"/>
          <w:color w:val="000000"/>
          <w:sz w:val="28"/>
          <w:szCs w:val="28"/>
          <w:lang w:eastAsia="ru-RU"/>
        </w:rPr>
      </w:pPr>
      <w:hyperlink r:id="rId11" w:tooltip="Перейти в профиль polubedov_g" w:history="1">
        <w:proofErr w:type="spellStart"/>
        <w:r w:rsidRPr="00BD2E6F">
          <w:rPr>
            <w:rFonts w:eastAsia="Times New Roman" w:cstheme="minorHAnsi"/>
            <w:b/>
            <w:bCs/>
            <w:color w:val="8C0D19"/>
            <w:sz w:val="28"/>
            <w:szCs w:val="28"/>
            <w:lang w:eastAsia="ru-RU"/>
          </w:rPr>
          <w:t>polubedov_g</w:t>
        </w:r>
        <w:proofErr w:type="spellEnd"/>
      </w:hyperlink>
    </w:p>
    <w:p w:rsidR="00E924E5" w:rsidRPr="0018347E" w:rsidRDefault="00E924E5" w:rsidP="005230C9">
      <w:pPr>
        <w:pStyle w:val="a4"/>
        <w:rPr>
          <w:lang w:eastAsia="ru-RU"/>
        </w:rPr>
      </w:pPr>
      <w:r w:rsidRPr="0018347E">
        <w:rPr>
          <w:lang w:eastAsia="ru-RU"/>
        </w:rPr>
        <w:t>Пользователи</w:t>
      </w:r>
    </w:p>
    <w:p w:rsidR="00E924E5" w:rsidRDefault="00E924E5" w:rsidP="005230C9">
      <w:pPr>
        <w:pStyle w:val="a4"/>
        <w:rPr>
          <w:lang w:eastAsia="ru-RU"/>
        </w:rPr>
      </w:pPr>
      <w:hyperlink r:id="rId12" w:history="1">
        <w:r w:rsidRPr="00B1623E">
          <w:rPr>
            <w:color w:val="0000FF"/>
            <w:lang w:eastAsia="ru-RU"/>
          </w:rPr>
          <w:t>Опубликовано: </w:t>
        </w:r>
        <w:r w:rsidR="00BD2E6F">
          <w:rPr>
            <w:color w:val="0000FF"/>
            <w:lang w:eastAsia="ru-RU"/>
          </w:rPr>
          <w:t>3</w:t>
        </w:r>
        <w:r>
          <w:rPr>
            <w:color w:val="0000FF"/>
            <w:lang w:eastAsia="ru-RU"/>
          </w:rPr>
          <w:t xml:space="preserve"> </w:t>
        </w:r>
        <w:r w:rsidR="00BD2E6F">
          <w:rPr>
            <w:color w:val="0000FF"/>
            <w:lang w:eastAsia="ru-RU"/>
          </w:rPr>
          <w:t>января</w:t>
        </w:r>
        <w:r w:rsidRPr="00B1623E">
          <w:rPr>
            <w:color w:val="0000FF"/>
            <w:lang w:eastAsia="ru-RU"/>
          </w:rPr>
          <w:t>, 202</w:t>
        </w:r>
        <w:r w:rsidR="00BD2E6F">
          <w:rPr>
            <w:color w:val="0000FF"/>
            <w:lang w:eastAsia="ru-RU"/>
          </w:rPr>
          <w:t>5</w:t>
        </w:r>
      </w:hyperlink>
      <w:r>
        <w:rPr>
          <w:lang w:eastAsia="ru-RU"/>
        </w:rPr>
        <w:t> 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Об этой истории начну с конца – с того, что пока стало последним.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10 октября 2024 года в номере газеты «Тихорецкие вести» (г. Тихорецк Краснодарского края) была опубликована эта статья:</w:t>
      </w:r>
    </w:p>
    <w:p w:rsidR="00055B0D" w:rsidRPr="005230C9" w:rsidRDefault="00055B0D" w:rsidP="005230C9">
      <w:pPr>
        <w:pStyle w:val="a4"/>
        <w:rPr>
          <w:rFonts w:ascii="Helvetica" w:eastAsia="Times New Roman" w:hAnsi="Helvetica" w:cs="Helvetica"/>
          <w:color w:val="272A3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272A34"/>
          <w:sz w:val="21"/>
          <w:szCs w:val="21"/>
          <w:lang w:eastAsia="ru-RU"/>
        </w:rPr>
        <w:drawing>
          <wp:inline distT="0" distB="0" distL="0" distR="0">
            <wp:extent cx="3985146" cy="912205"/>
            <wp:effectExtent l="0" t="0" r="0" b="2540"/>
            <wp:docPr id="28" name="Рисунок 28" descr="D:\Рабочий стол\ДОКИ в Тему - Семейкин\tihves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ОКИ в Тему - Семейкин\tihvesti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484" cy="91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«</w:t>
      </w:r>
      <w:r w:rsidRPr="0054186A">
        <w:rPr>
          <w:rFonts w:ascii="Calibri" w:eastAsia="Times New Roman" w:hAnsi="Calibri" w:cs="Calibri"/>
          <w:b/>
          <w:bCs/>
          <w:color w:val="943634" w:themeColor="accent2" w:themeShade="BF"/>
          <w:sz w:val="26"/>
          <w:szCs w:val="26"/>
          <w:u w:val="single"/>
          <w:lang w:eastAsia="ru-RU"/>
        </w:rPr>
        <w:t>Котелок Семейкина: удивительная история длиною в 80 лет.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Незнакомец и фляга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Накануне празднования 30-летия Победы в 1975 году в Тихорецкий городской музей пришел незнакомец и в газетном свертке принес солдатскую флягу. Торопился, объяснять ничего не стал. На фляге обнаружили нацарапанную надпись: «А.А.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Семейкин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>. 1924», чуть ниже горлышка по одной ее стороне названия городов «Новороссийск, Керчь», а по другой – отметины о жестоких боях с фашистами: «Тиг.-3, Пан.-2, Фер.-2, бр.-1, авт.-12, дот.-1». Эти сокращения нетрудно расшифровать: подбито три танка «тигр», две «пантеры», один «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фердинанд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>», один бронетранспортер, 12 автомашин, одна долговременная огневая точка противника.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После десятков запросов в разные инстанции удалось напасть на след родственников А.А. Семейкина в Тихорецке, а после найти и самого владельца. Статью об этом написала тогда тихорецкая газета «Ленинский путь». К тому времени Александр Александрович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Семейкин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жил и работал в городе Батайске. Он-то и подтвердил, что была у него такая фляжка, а потом и сам приезжал в Тихорецк. Так солдатская фляга обрела свое почетное место в зале памяти о Великой Отечественной войне, где находится до сих пор. Информацию о ее истории можно найти на сайте музея во вкладке «Виртуальный музей».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Неожиданное продолжение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Накануне 80-летия Победы история этого музейного предмета получила неожиданное продолжение: недавно на связь с музеем вышел Геннадий Владимирович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Полубедов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из г. Пятигорска, много </w:t>
      </w:r>
      <w:proofErr w:type="gramStart"/>
      <w:r w:rsidRPr="005230C9">
        <w:rPr>
          <w:rFonts w:ascii="Calibri" w:eastAsia="Times New Roman" w:hAnsi="Calibri" w:cs="Calibri"/>
          <w:color w:val="272A34"/>
          <w:lang w:eastAsia="ru-RU"/>
        </w:rPr>
        <w:t>лет</w:t>
      </w:r>
      <w:proofErr w:type="gram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занимающийся поисковой работой. Он сообщил о найденном в Калининградской области солдатском котелке, на котором написано «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Семейкин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А.А.» и название родного города воина – Тихорецк.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Котелок с именем нашего земляка был найден летом нынешнего года в бывшем окопе рядом с останками погибшего немецкого солдата. Находку обнаружил работник калининградского строительно-монтажного управления Сергей Владимирович Сергеев, который ковшом своего трактора прокладывал траншею для газовой трубы на окраине поселка Люблино, расположенного близ г. Калининграда. Раньше поселок имел немецкое название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Зеераппен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. Находку передали калининградскому поисковому отряду «Совесть», а его командир Руслан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Рафитович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Хисамов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обратился к коллеге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Г.Полубедову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с просьбой отыскать родственников ее владельца – советского солдата Семейкина. Геннадий Владимирович в прошлом много лет проводил свои отпуска в Калининградской области, где вместе с этим отрядом искал место захоронения своего родственника, погибшего в тех местах в начале марта 1945 года.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lastRenderedPageBreak/>
        <w:t xml:space="preserve">От Новороссийска до </w:t>
      </w:r>
      <w:proofErr w:type="spellStart"/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Оломоуца</w:t>
      </w:r>
      <w:proofErr w:type="spellEnd"/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Александр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Семейкин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был призван в Красную Армию в апреле 1943 года Тихорецким РВК. Военную службу начал в июне того же года в 318-й горнострелковой дивизии. После освобождения г. Новороссийска 16 сентября 1943 года дивизия стала именоваться «Новороссийской». Осенью 43-го это соединение в составе 18-й армии участвовало в Новороссийско-Таманской стратегической операции.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Семейкин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воевал в нем рядовым, стрелком 1339-го стрелкового полка. В ночь на 1 ноября 1943 года началась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Керченско-Эльтигенская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десантная операция, в результате которой советским войскам удалось переправиться через пролив, захватить и удержать плацдарм севернее Керчи. Началось освобождение Крымского полуострова. Красноармеец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Семейкин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совершил здесь подвиг, за который был удостоен высокой награды – ордена Красного Знамени. Высадившись ночью на берег, он увлек за собой своих товарищей, с автоматом в руках бросился на штурм вражеских укреплений, уничтожил 7 фашистов и гранатами подавил огневую точку противника.</w:t>
      </w:r>
    </w:p>
    <w:p w:rsidR="005230C9" w:rsidRPr="005230C9" w:rsidRDefault="005230C9" w:rsidP="005230C9">
      <w:pPr>
        <w:pStyle w:val="a4"/>
        <w:rPr>
          <w:rFonts w:ascii="Helvetica" w:eastAsia="Times New Roman" w:hAnsi="Helvetica" w:cs="Helvetica"/>
          <w:color w:val="272A34"/>
          <w:sz w:val="21"/>
          <w:szCs w:val="21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В ноябре 1943 года 18-я армия была выведена в резерв Ставки ВГК, передислоцирована в район Киева и включена в состав 1-го Украинского фронта. С 24 декабря 1943-го по 14 января 1944 года войска армии принимали участие в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Житомирско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-Бердичевской операции. Она являлась частью наступления советских войск на правобережной Украине с целью выхода к реке Южный Буг и ликвидации угрозы повторного захвата врагом Киева. Потом были бои в Карпатах, Словакии и, наконец, 318-я дивизия закончила войну под городом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Оломоуц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в Чехии. Но котелок-то сейчас нашли под Калининградом, бывшим Кенигсбергом, где она не воевала!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Как котелок оказался у немца?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При останках немецкого солдата обнаружен его личный опознавательный жетон. Немец воевал в 43-м гренадерском полку («43 G.R.» —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Grenadier-Regiment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). На котелке были еще литеры «WB»: возможно, это инициалы имени и фамилии солдата. Из немецких источников становится понятно, что полк этот входил в состав 1-й пехотной дивизии, которая в январе 1944 года была переброшена в группу армий «Юг» под Винницу. Здесь она участвовала в оборонительных боях и вместе с немецкой 1-й танковой армией попала в «котёл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Хубе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» у </w:t>
      </w:r>
      <w:proofErr w:type="gramStart"/>
      <w:r w:rsidRPr="005230C9">
        <w:rPr>
          <w:rFonts w:ascii="Calibri" w:eastAsia="Times New Roman" w:hAnsi="Calibri" w:cs="Calibri"/>
          <w:color w:val="272A34"/>
          <w:lang w:eastAsia="ru-RU"/>
        </w:rPr>
        <w:t>Каменец-Подольска</w:t>
      </w:r>
      <w:proofErr w:type="gramEnd"/>
      <w:r w:rsidRPr="005230C9">
        <w:rPr>
          <w:rFonts w:ascii="Calibri" w:eastAsia="Times New Roman" w:hAnsi="Calibri" w:cs="Calibri"/>
          <w:color w:val="272A34"/>
          <w:lang w:eastAsia="ru-RU"/>
        </w:rPr>
        <w:t>. Вырвавшись из котла, вышли в район южнее Львова.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В августе 1944 года 1-я пехотная дивизия немцев из этих мест была переведена в Восточную Пруссию, севернее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Гумбиннена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(ныне это райцентр г. Гусев на востоке Калининградской области, у границы с Литвой), где вступила в тяжелые оборонительные бои с наступавшим 3-м Белорусским фронтом.  В январе 45-го она отступила за Кёнигсберг (Калининград), а в феврале немцы совершили прорыв в окруженный город-крепость со стороны города-порта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Пиллау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(Балтийск).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В ходе этих боев 43-й гренадерский полк занимал позиции близ западной окраины Кенигсберга, как раз там, где найден котелок Семейкина, возле п.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Зеераппен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, на территории фольварка (хутор) под названием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Корнитен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. К 15 апреля 1945 г. немецкая дивизия была разбита, ее остатки отступали в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Пиллау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, а затем по Балтийской косе к устью реки Вислы. А немецкий солдат с котелком Семейкина остались у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Зеераппена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>-Люблино. Тут же обнаружены хвостовики разорвавшихся советских 122-миллиметровых мин. По всей видимости, немца засыпало при взрывах так, что его потом и не нашли после боя. Наверняка этот немецкий солдат числится пропавшим без вести: его жетон целый, обе половинки на месте, значит, после боя его так и не обнаружили. И котелок нашего земляка, хоть и поврежденный,  поэтому сохранился – в земле оказался.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На войне всякое бывает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Версия поисковиков не вызывает сомнений: наверняка в боях в Галиции (Карпаты)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Семейкин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потерял свой котелок, а немец нашел и забрал его себе. Кстати, сохранившаяся в музее фляга Семейкина тоже трофейная, немецкая. На войне, как сказали поисковики, такое бывало зачастую.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Музей сделал запрос коллегам из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Батайского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городского музея истории. Выяснилось, что А.А.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Семейкин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умер в 1994 году, а его родственники переехали на новое место жительство в г. Ростов-на-Дону, не оставив ни соседям, ни знакомым своего нового адреса. Котелок остается в нашем музее.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lastRenderedPageBreak/>
        <w:t xml:space="preserve">Тихорецкий историко-краеведческий музей выражает благодарность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С.Сергееву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, поисковикам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Р.Хисамову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и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Г.Полубедову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за переданный в фонд музея котелок нашего воина-земляка и историческую справку об истории этого нового экспоната.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Подготовили: Александр МАСЛЯНИК и директор Тихорецкого историко-краеведческого музея Андрей ЖИДКОВ</w:t>
      </w:r>
      <w:proofErr w:type="gramStart"/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.</w:t>
      </w:r>
      <w:r w:rsidRPr="005230C9">
        <w:rPr>
          <w:rFonts w:ascii="Calibri" w:eastAsia="Times New Roman" w:hAnsi="Calibri" w:cs="Calibri"/>
          <w:color w:val="272A34"/>
          <w:lang w:eastAsia="ru-RU"/>
        </w:rPr>
        <w:t>».</w:t>
      </w:r>
      <w:proofErr w:type="gramEnd"/>
    </w:p>
    <w:p w:rsidR="00055B0D" w:rsidRPr="005230C9" w:rsidRDefault="00055B0D" w:rsidP="005230C9">
      <w:pPr>
        <w:pStyle w:val="a4"/>
        <w:rPr>
          <w:rFonts w:ascii="Helvetica" w:eastAsia="Times New Roman" w:hAnsi="Helvetica" w:cs="Helvetica"/>
          <w:color w:val="272A3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272A34"/>
          <w:sz w:val="21"/>
          <w:szCs w:val="21"/>
          <w:lang w:eastAsia="ru-RU"/>
        </w:rPr>
        <w:drawing>
          <wp:inline distT="0" distB="0" distL="0" distR="0">
            <wp:extent cx="4879075" cy="6786655"/>
            <wp:effectExtent l="0" t="0" r="0" b="0"/>
            <wp:docPr id="29" name="Рисунок 29" descr="D:\Рабочий стол\ДОКИ в Тему - Семейкин\tihves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ОКИ в Тему - Семейкин\tihvesti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16" cy="678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0D" w:rsidRDefault="00055B0D" w:rsidP="005230C9">
      <w:pPr>
        <w:pStyle w:val="a4"/>
        <w:rPr>
          <w:rFonts w:ascii="Calibri" w:eastAsia="Times New Roman" w:hAnsi="Calibri" w:cs="Calibri"/>
          <w:b/>
          <w:bCs/>
          <w:color w:val="272A34"/>
          <w:lang w:eastAsia="ru-RU"/>
        </w:rPr>
      </w:pPr>
    </w:p>
    <w:p w:rsid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proofErr w:type="gramStart"/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На фотографиях:</w:t>
      </w:r>
      <w:r w:rsidRPr="005230C9">
        <w:rPr>
          <w:rFonts w:ascii="Calibri" w:eastAsia="Times New Roman" w:hAnsi="Calibri" w:cs="Calibri"/>
          <w:color w:val="272A34"/>
          <w:lang w:eastAsia="ru-RU"/>
        </w:rPr>
        <w:t> 1 – С.В. Сергеев с найденным им во время работы солдатским котелком Семейкина; 2, 3 – вид помятого котелка с двух его сторон; 4, 5, 6 – каска, опознавательный жетон и костные останки немецкого солдата, раскопанные поисковиками ПО «Совесть» в траншее на месте обнаружения котелка; жетон в увеличении.</w:t>
      </w:r>
      <w:proofErr w:type="gram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</w:t>
      </w:r>
      <w:proofErr w:type="gramStart"/>
      <w:r w:rsidRPr="005230C9">
        <w:rPr>
          <w:rFonts w:ascii="Calibri" w:eastAsia="Times New Roman" w:hAnsi="Calibri" w:cs="Calibri"/>
          <w:color w:val="272A34"/>
          <w:lang w:eastAsia="ru-RU"/>
        </w:rPr>
        <w:t>Поскольку работа по установлению личности погибшего немца не завершена, некоторые данные жетона здесь закрываю):</w:t>
      </w:r>
      <w:proofErr w:type="gramEnd"/>
    </w:p>
    <w:p w:rsidR="00FC65AA" w:rsidRDefault="00FC65AA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>
        <w:rPr>
          <w:rFonts w:ascii="Calibri" w:eastAsia="Times New Roman" w:hAnsi="Calibri" w:cs="Calibri"/>
          <w:noProof/>
          <w:color w:val="272A34"/>
          <w:lang w:eastAsia="ru-RU"/>
        </w:rPr>
        <w:lastRenderedPageBreak/>
        <w:drawing>
          <wp:inline distT="0" distB="0" distL="0" distR="0">
            <wp:extent cx="2879678" cy="2159309"/>
            <wp:effectExtent l="0" t="0" r="0" b="0"/>
            <wp:docPr id="30" name="Рисунок 30" descr="D:\Рабочий стол\ДОКИ в Тему - Семейкин\traktor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ОКИ в Тему - Семейкин\traktori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57" cy="216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272A34"/>
          <w:lang w:eastAsia="ru-RU"/>
        </w:rPr>
        <w:t xml:space="preserve">  </w:t>
      </w:r>
      <w:r>
        <w:rPr>
          <w:rFonts w:ascii="Calibri" w:eastAsia="Times New Roman" w:hAnsi="Calibri" w:cs="Calibri"/>
          <w:noProof/>
          <w:color w:val="272A34"/>
          <w:lang w:eastAsia="ru-RU"/>
        </w:rPr>
        <w:drawing>
          <wp:inline distT="0" distB="0" distL="0" distR="0">
            <wp:extent cx="2915488" cy="2163170"/>
            <wp:effectExtent l="0" t="0" r="0" b="8890"/>
            <wp:docPr id="31" name="Рисунок 31" descr="D:\Рабочий стол\ДОКИ в Тему - Семейкин\kotelok1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ДОКИ в Тему - Семейкин\kotelok1sto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8" cy="216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255" w:rsidRDefault="00B71255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>
        <w:rPr>
          <w:rFonts w:ascii="Calibri" w:eastAsia="Times New Roman" w:hAnsi="Calibri" w:cs="Calibri"/>
          <w:noProof/>
          <w:color w:val="272A34"/>
          <w:lang w:eastAsia="ru-RU"/>
        </w:rPr>
        <w:drawing>
          <wp:inline distT="0" distB="0" distL="0" distR="0">
            <wp:extent cx="2879678" cy="2183602"/>
            <wp:effectExtent l="0" t="0" r="0" b="7620"/>
            <wp:docPr id="32" name="Рисунок 32" descr="D:\Рабочий стол\ДОКИ в Тему - Семейкин\kotelok2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ДОКИ в Тему - Семейкин\kotelok2sto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3" cy="218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272A34"/>
          <w:lang w:eastAsia="ru-RU"/>
        </w:rPr>
        <w:t xml:space="preserve">  </w:t>
      </w:r>
      <w:r>
        <w:rPr>
          <w:rFonts w:ascii="Calibri" w:eastAsia="Times New Roman" w:hAnsi="Calibri" w:cs="Calibri"/>
          <w:noProof/>
          <w:color w:val="272A34"/>
          <w:lang w:eastAsia="ru-RU"/>
        </w:rPr>
        <w:drawing>
          <wp:inline distT="0" distB="0" distL="0" distR="0">
            <wp:extent cx="2913797" cy="2180075"/>
            <wp:effectExtent l="0" t="0" r="1270" b="0"/>
            <wp:docPr id="33" name="Рисунок 33" descr="D:\Рабочий стол\ДОКИ в Тему - Семейкин\nemez1k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ДОКИ в Тему - Семейкин\nemez1kas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65" cy="218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0D" w:rsidRPr="005230C9" w:rsidRDefault="00BC0227" w:rsidP="005230C9">
      <w:pPr>
        <w:pStyle w:val="a4"/>
        <w:rPr>
          <w:rFonts w:ascii="Helvetica" w:eastAsia="Times New Roman" w:hAnsi="Helvetica" w:cs="Helvetica"/>
          <w:color w:val="272A3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272A34"/>
          <w:sz w:val="21"/>
          <w:szCs w:val="21"/>
          <w:lang w:eastAsia="ru-RU"/>
        </w:rPr>
        <w:drawing>
          <wp:inline distT="0" distB="0" distL="0" distR="0">
            <wp:extent cx="2502551" cy="3350525"/>
            <wp:effectExtent l="0" t="0" r="0" b="2540"/>
            <wp:docPr id="34" name="Рисунок 34" descr="D:\Рабочий стол\ДОКИ в Тему - Семейкин\nemez2ske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ДОКИ в Тему - Семейкин\nemez2skele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2499" cy="335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272A34"/>
          <w:sz w:val="21"/>
          <w:szCs w:val="21"/>
          <w:lang w:eastAsia="ru-RU"/>
        </w:rPr>
        <w:t xml:space="preserve">  </w:t>
      </w:r>
      <w:r>
        <w:rPr>
          <w:rFonts w:ascii="Helvetica" w:eastAsia="Times New Roman" w:hAnsi="Helvetica" w:cs="Helvetica"/>
          <w:noProof/>
          <w:color w:val="272A34"/>
          <w:sz w:val="21"/>
          <w:szCs w:val="21"/>
          <w:lang w:eastAsia="ru-RU"/>
        </w:rPr>
        <w:drawing>
          <wp:inline distT="0" distB="0" distL="0" distR="0">
            <wp:extent cx="3275463" cy="2254621"/>
            <wp:effectExtent l="0" t="0" r="1270" b="0"/>
            <wp:docPr id="35" name="Рисунок 35" descr="D:\Рабочий стол\ДОКИ в Тему - Семейкин\nemez3zh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ДОКИ в Тему - Семейкин\nemez3zhet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69" cy="225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proofErr w:type="gramStart"/>
      <w:r w:rsidRPr="005230C9">
        <w:rPr>
          <w:rFonts w:ascii="Calibri" w:eastAsia="Times New Roman" w:hAnsi="Calibri" w:cs="Calibri"/>
          <w:color w:val="272A34"/>
          <w:lang w:eastAsia="ru-RU"/>
        </w:rPr>
        <w:t>(Фамилия «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Семейкин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>» нацарапана на одной стороне котелка, буквы «АА» - на другой.</w:t>
      </w:r>
      <w:proofErr w:type="gram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Слева от фамилии нацарапаны немецкие литеры «</w:t>
      </w:r>
      <w:r w:rsidRPr="005230C9">
        <w:rPr>
          <w:rFonts w:ascii="Calibri" w:eastAsia="Times New Roman" w:hAnsi="Calibri" w:cs="Calibri"/>
          <w:color w:val="272A34"/>
          <w:lang w:val="en-US" w:eastAsia="ru-RU"/>
        </w:rPr>
        <w:t>WB</w:t>
      </w:r>
      <w:r w:rsidRPr="005230C9">
        <w:rPr>
          <w:rFonts w:ascii="Calibri" w:eastAsia="Times New Roman" w:hAnsi="Calibri" w:cs="Calibri"/>
          <w:color w:val="272A34"/>
          <w:lang w:eastAsia="ru-RU"/>
        </w:rPr>
        <w:t>». Под литерами «АА» нацарапаны названия городов: «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г</w:t>
      </w:r>
      <w:proofErr w:type="gramStart"/>
      <w:r w:rsidRPr="005230C9">
        <w:rPr>
          <w:rFonts w:ascii="Calibri" w:eastAsia="Times New Roman" w:hAnsi="Calibri" w:cs="Calibri"/>
          <w:color w:val="272A34"/>
          <w:lang w:eastAsia="ru-RU"/>
        </w:rPr>
        <w:t>.Т</w:t>
      </w:r>
      <w:proofErr w:type="gramEnd"/>
      <w:r w:rsidRPr="005230C9">
        <w:rPr>
          <w:rFonts w:ascii="Calibri" w:eastAsia="Times New Roman" w:hAnsi="Calibri" w:cs="Calibri"/>
          <w:color w:val="272A34"/>
          <w:lang w:eastAsia="ru-RU"/>
        </w:rPr>
        <w:t>ИХОРЕЦК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>», «М</w:t>
      </w:r>
      <w:proofErr w:type="spellStart"/>
      <w:r w:rsidRPr="005230C9">
        <w:rPr>
          <w:rFonts w:ascii="Calibri" w:eastAsia="Times New Roman" w:hAnsi="Calibri" w:cs="Calibri"/>
          <w:color w:val="272A34"/>
          <w:lang w:val="en-US" w:eastAsia="ru-RU"/>
        </w:rPr>
        <w:t>i</w:t>
      </w:r>
      <w:r w:rsidRPr="005230C9">
        <w:rPr>
          <w:rFonts w:ascii="Calibri" w:eastAsia="Times New Roman" w:hAnsi="Calibri" w:cs="Calibri"/>
          <w:color w:val="272A34"/>
          <w:lang w:eastAsia="ru-RU"/>
        </w:rPr>
        <w:t>нск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>», «К</w:t>
      </w:r>
      <w:proofErr w:type="spellStart"/>
      <w:r w:rsidRPr="005230C9">
        <w:rPr>
          <w:rFonts w:ascii="Calibri" w:eastAsia="Times New Roman" w:hAnsi="Calibri" w:cs="Calibri"/>
          <w:color w:val="272A34"/>
          <w:lang w:val="en-US" w:eastAsia="ru-RU"/>
        </w:rPr>
        <w:t>i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>ев», слева от них – «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Неж</w:t>
      </w:r>
      <w:r w:rsidRPr="005230C9">
        <w:rPr>
          <w:rFonts w:ascii="Calibri" w:eastAsia="Times New Roman" w:hAnsi="Calibri" w:cs="Calibri"/>
          <w:color w:val="272A34"/>
          <w:lang w:val="en-US" w:eastAsia="ru-RU"/>
        </w:rPr>
        <w:t>i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>н», выше – литеры «КНС».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 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Карты</w:t>
      </w:r>
      <w:r w:rsidRPr="005230C9">
        <w:rPr>
          <w:rFonts w:ascii="Calibri" w:eastAsia="Times New Roman" w:hAnsi="Calibri" w:cs="Calibri"/>
          <w:color w:val="272A34"/>
          <w:lang w:eastAsia="ru-RU"/>
        </w:rPr>
        <w:t> </w:t>
      </w:r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с обозначением места обнаружения</w:t>
      </w:r>
      <w:r w:rsidRPr="005230C9">
        <w:rPr>
          <w:rFonts w:ascii="Calibri" w:eastAsia="Times New Roman" w:hAnsi="Calibri" w:cs="Calibri"/>
          <w:color w:val="272A34"/>
          <w:lang w:eastAsia="ru-RU"/>
        </w:rPr>
        <w:t> котелка Семейкина: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1) карта Калининградской области издания 2005 года (место обозначено красным квадратиком):</w:t>
      </w:r>
    </w:p>
    <w:p w:rsidR="005230C9" w:rsidRPr="005230C9" w:rsidRDefault="00335897" w:rsidP="005230C9">
      <w:pPr>
        <w:pStyle w:val="a4"/>
        <w:rPr>
          <w:rFonts w:ascii="Helvetica" w:eastAsia="Times New Roman" w:hAnsi="Helvetica" w:cs="Helvetica"/>
          <w:color w:val="272A3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213802"/>
          <w:sz w:val="21"/>
          <w:szCs w:val="21"/>
          <w:lang w:eastAsia="ru-RU"/>
        </w:rPr>
        <w:lastRenderedPageBreak/>
        <w:drawing>
          <wp:inline distT="0" distB="0" distL="0" distR="0">
            <wp:extent cx="5015552" cy="3171539"/>
            <wp:effectExtent l="0" t="0" r="0" b="0"/>
            <wp:docPr id="36" name="Рисунок 36" descr="D:\Рабочий стол\ДОКИ в Тему - Семейкин\kartkornit1obl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ДОКИ в Тему - Семейкин\kartkornit1obl20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2" cy="317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2)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космокарта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(место обнаружения находится в области острия желтой стрелки):</w:t>
      </w:r>
    </w:p>
    <w:p w:rsidR="005230C9" w:rsidRPr="005230C9" w:rsidRDefault="00335897" w:rsidP="005230C9">
      <w:pPr>
        <w:pStyle w:val="a4"/>
        <w:rPr>
          <w:rFonts w:ascii="Helvetica" w:eastAsia="Times New Roman" w:hAnsi="Helvetica" w:cs="Helvetica"/>
          <w:color w:val="272A3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213802"/>
          <w:sz w:val="21"/>
          <w:szCs w:val="21"/>
          <w:lang w:eastAsia="ru-RU"/>
        </w:rPr>
        <w:drawing>
          <wp:inline distT="0" distB="0" distL="0" distR="0">
            <wp:extent cx="5015552" cy="2553595"/>
            <wp:effectExtent l="0" t="0" r="0" b="0"/>
            <wp:docPr id="37" name="Рисунок 37" descr="D:\Рабочий стол\ДОКИ в Тему - Семейкин\kartkornit2ko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ДОКИ в Тему - Семейкин\kartkornit2kosm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24" cy="25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3) на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космокарте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в приближении (место находки обозначено примерно желтым квадратиком):</w:t>
      </w:r>
    </w:p>
    <w:p w:rsidR="005230C9" w:rsidRPr="005230C9" w:rsidRDefault="00335897" w:rsidP="005230C9">
      <w:pPr>
        <w:pStyle w:val="a4"/>
        <w:rPr>
          <w:rFonts w:ascii="Helvetica" w:eastAsia="Times New Roman" w:hAnsi="Helvetica" w:cs="Helvetica"/>
          <w:color w:val="272A3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213802"/>
          <w:sz w:val="21"/>
          <w:szCs w:val="21"/>
          <w:lang w:eastAsia="ru-RU"/>
        </w:rPr>
        <w:drawing>
          <wp:inline distT="0" distB="0" distL="0" distR="0">
            <wp:extent cx="5015552" cy="2808604"/>
            <wp:effectExtent l="0" t="0" r="0" b="0"/>
            <wp:docPr id="38" name="Рисунок 38" descr="D:\Рабочий стол\ДОКИ в Тему - Семейкин\kartkornit3ko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ДОКИ в Тему - Семейкин\kartkornit3kosm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31" cy="281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lastRenderedPageBreak/>
        <w:t xml:space="preserve">(ссылка на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космокарту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этого места -  </w:t>
      </w:r>
      <w:hyperlink r:id="rId24" w:tgtFrame="_blank" w:history="1">
        <w:r w:rsidRPr="005230C9">
          <w:rPr>
            <w:rFonts w:ascii="Calibri" w:eastAsia="Times New Roman" w:hAnsi="Calibri" w:cs="Calibri"/>
            <w:color w:val="0000FF"/>
            <w:u w:val="single"/>
            <w:lang w:eastAsia="ru-RU"/>
          </w:rPr>
          <w:t>https://www.google.ru/maps/@54.7482727,20.2799366,448m/data=!3m1!1e3?entry=ttu&amp;g_ep=EgoyMDI0MTIxMS4wIKXMDSoASAFQAw%3D%3D</w:t>
        </w:r>
      </w:hyperlink>
      <w:proofErr w:type="gramStart"/>
      <w:r w:rsidRPr="005230C9">
        <w:rPr>
          <w:rFonts w:ascii="Calibri" w:eastAsia="Times New Roman" w:hAnsi="Calibri" w:cs="Calibri"/>
          <w:color w:val="272A34"/>
          <w:lang w:eastAsia="ru-RU"/>
        </w:rPr>
        <w:t> )</w:t>
      </w:r>
      <w:proofErr w:type="gramEnd"/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 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4) карта Восточной Пруссии, предвоенное издание Генштаба РККА (обозначение красным квадратиком):</w:t>
      </w:r>
    </w:p>
    <w:p w:rsidR="005230C9" w:rsidRPr="005230C9" w:rsidRDefault="00335897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>
        <w:rPr>
          <w:rFonts w:ascii="Calibri" w:eastAsia="Times New Roman" w:hAnsi="Calibri" w:cs="Calibri"/>
          <w:noProof/>
          <w:color w:val="213802"/>
          <w:lang w:eastAsia="ru-RU"/>
        </w:rPr>
        <w:drawing>
          <wp:inline distT="0" distB="0" distL="0" distR="0">
            <wp:extent cx="5042848" cy="3217832"/>
            <wp:effectExtent l="0" t="0" r="5715" b="1905"/>
            <wp:docPr id="39" name="Рисунок 39" descr="D:\Рабочий стол\ДОКИ в Тему - Семейкин\kartkornit4r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ДОКИ в Тему - Семейкин\kartkornit4rkk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19" cy="321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Руслан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Хисамов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(на этом форуме у него ник РУС) попросил меня найти родственников хозяина котелка Семейкина.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Данные воина, </w:t>
      </w:r>
      <w:proofErr w:type="gramStart"/>
      <w:r w:rsidRPr="005230C9">
        <w:rPr>
          <w:rFonts w:ascii="Calibri" w:eastAsia="Times New Roman" w:hAnsi="Calibri" w:cs="Calibri"/>
          <w:color w:val="272A34"/>
          <w:lang w:eastAsia="ru-RU"/>
        </w:rPr>
        <w:t>несомненно</w:t>
      </w:r>
      <w:proofErr w:type="gram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подходящие к «А.А. Семейкину», сразу нашлись.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 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Красноармеец СЕМЕЙКИН Александр Александрович, 1925 г.р., уроженец станицы Фастовецкой Тихорецкого района Краснодарского края.</w:t>
      </w:r>
    </w:p>
    <w:p w:rsid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proofErr w:type="gramStart"/>
      <w:r w:rsidRPr="005230C9">
        <w:rPr>
          <w:rFonts w:ascii="Calibri" w:eastAsia="Times New Roman" w:hAnsi="Calibri" w:cs="Calibri"/>
          <w:color w:val="272A34"/>
          <w:lang w:eastAsia="ru-RU"/>
        </w:rPr>
        <w:t>Награжден орденом Красного Знамени за подвиг, совершенный при десантировании 318-й Новороссийской стрелковой дивизии в Крым через Керченский пролив.</w:t>
      </w:r>
      <w:proofErr w:type="gramEnd"/>
    </w:p>
    <w:p w:rsidR="00C07EE3" w:rsidRPr="005230C9" w:rsidRDefault="00C07EE3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>
        <w:rPr>
          <w:rFonts w:ascii="Calibri" w:eastAsia="Times New Roman" w:hAnsi="Calibri" w:cs="Calibri"/>
          <w:noProof/>
          <w:color w:val="272A34"/>
          <w:lang w:eastAsia="ru-RU"/>
        </w:rPr>
        <w:drawing>
          <wp:inline distT="0" distB="0" distL="0" distR="0">
            <wp:extent cx="3182978" cy="3439236"/>
            <wp:effectExtent l="0" t="0" r="0" b="8890"/>
            <wp:docPr id="40" name="Рисунок 40" descr="D:\Рабочий стол\ДОКИ в Тему - Семейкин\nagradpri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ДОКИ в Тему - Семейкин\nagradprikaz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05" cy="343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272A34"/>
          <w:lang w:eastAsia="ru-RU"/>
        </w:rPr>
        <w:t xml:space="preserve"> </w:t>
      </w:r>
      <w:r>
        <w:rPr>
          <w:rFonts w:ascii="Calibri" w:eastAsia="Times New Roman" w:hAnsi="Calibri" w:cs="Calibri"/>
          <w:noProof/>
          <w:color w:val="272A34"/>
          <w:lang w:eastAsia="ru-RU"/>
        </w:rPr>
        <w:drawing>
          <wp:inline distT="0" distB="0" distL="0" distR="0">
            <wp:extent cx="2545307" cy="3440400"/>
            <wp:effectExtent l="0" t="0" r="7620" b="8255"/>
            <wp:docPr id="41" name="Рисунок 41" descr="D:\Рабочий стол\ДОКИ в Тему - Семейкин\nagradnoj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ДОКИ в Тему - Семейкин\nagradnojlis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18" cy="344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056" w:rsidRDefault="00312056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</w:p>
    <w:p w:rsid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lastRenderedPageBreak/>
        <w:t>В 1985 году был жив:</w:t>
      </w:r>
    </w:p>
    <w:p w:rsidR="00312056" w:rsidRPr="005230C9" w:rsidRDefault="00312056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>
        <w:rPr>
          <w:rFonts w:ascii="Calibri" w:eastAsia="Times New Roman" w:hAnsi="Calibri" w:cs="Calibri"/>
          <w:noProof/>
          <w:color w:val="272A34"/>
          <w:lang w:eastAsia="ru-RU"/>
        </w:rPr>
        <w:drawing>
          <wp:inline distT="0" distB="0" distL="0" distR="0">
            <wp:extent cx="3425588" cy="4769597"/>
            <wp:effectExtent l="0" t="0" r="3810" b="0"/>
            <wp:docPr id="42" name="Рисунок 42" descr="D:\Рабочий стол\ДОКИ в Тему - Семейкин\zamo1985koll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ДОКИ в Тему - Семейкин\zamo1985kollaz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484" cy="476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i/>
          <w:iCs/>
          <w:color w:val="272A34"/>
          <w:lang w:eastAsia="ru-RU"/>
        </w:rPr>
        <w:t>«</w:t>
      </w:r>
      <w:proofErr w:type="spellStart"/>
      <w:r w:rsidRPr="005230C9">
        <w:rPr>
          <w:rFonts w:ascii="Calibri" w:eastAsia="Times New Roman" w:hAnsi="Calibri" w:cs="Calibri"/>
          <w:i/>
          <w:iCs/>
          <w:color w:val="272A34"/>
          <w:lang w:eastAsia="ru-RU"/>
        </w:rPr>
        <w:t>Семейкин</w:t>
      </w:r>
      <w:proofErr w:type="spellEnd"/>
      <w:r w:rsidRPr="005230C9">
        <w:rPr>
          <w:rFonts w:ascii="Calibri" w:eastAsia="Times New Roman" w:hAnsi="Calibri" w:cs="Calibri"/>
          <w:i/>
          <w:iCs/>
          <w:color w:val="272A34"/>
          <w:lang w:eastAsia="ru-RU"/>
        </w:rPr>
        <w:t xml:space="preserve"> Александр Александрович, 1925 г.р., место рождения: Краснодарский край, Тихорецкий р-н, ст. Фастовецкая. </w:t>
      </w:r>
      <w:proofErr w:type="gramStart"/>
      <w:r w:rsidRPr="005230C9">
        <w:rPr>
          <w:rFonts w:ascii="Calibri" w:eastAsia="Times New Roman" w:hAnsi="Calibri" w:cs="Calibri"/>
          <w:i/>
          <w:iCs/>
          <w:color w:val="272A34"/>
          <w:lang w:eastAsia="ru-RU"/>
        </w:rPr>
        <w:t>Награжден</w:t>
      </w:r>
      <w:proofErr w:type="gramEnd"/>
      <w:r w:rsidRPr="005230C9">
        <w:rPr>
          <w:rFonts w:ascii="Calibri" w:eastAsia="Times New Roman" w:hAnsi="Calibri" w:cs="Calibri"/>
          <w:i/>
          <w:iCs/>
          <w:color w:val="272A34"/>
          <w:lang w:eastAsia="ru-RU"/>
        </w:rPr>
        <w:t xml:space="preserve"> орденом Отечественной войны </w:t>
      </w:r>
      <w:r w:rsidRPr="005230C9">
        <w:rPr>
          <w:rFonts w:ascii="Calibri" w:eastAsia="Times New Roman" w:hAnsi="Calibri" w:cs="Calibri"/>
          <w:i/>
          <w:iCs/>
          <w:color w:val="272A34"/>
          <w:lang w:val="en-US" w:eastAsia="ru-RU"/>
        </w:rPr>
        <w:t>I</w:t>
      </w:r>
      <w:r w:rsidRPr="005230C9">
        <w:rPr>
          <w:rFonts w:ascii="Calibri" w:eastAsia="Times New Roman" w:hAnsi="Calibri" w:cs="Calibri"/>
          <w:i/>
          <w:iCs/>
          <w:color w:val="272A34"/>
          <w:lang w:eastAsia="ru-RU"/>
        </w:rPr>
        <w:t> степени. Наградной документ № 27 от 21.02.1987 г. Архивное хранение: ЦАМО, Юбилейная картотека, шкаф 54, ящик 16».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i/>
          <w:iCs/>
          <w:color w:val="272A34"/>
          <w:lang w:eastAsia="ru-RU"/>
        </w:rPr>
        <w:t> 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По карточке Юбилейной картотеки можно было бы выяснить адрес его проживания на территории СССР на тот год, но ЦАМО запрашивать проблемно, вряд ли ответят на запрос, а на окольные пути времени потребуется немало. Не стал запрашивать еще и по такой причине.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 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Сильно удивило, что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Семейкин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уроженец станицы Фастовецкой, в которой не так давно мне уже приходилось искать и найти родственников другого воина. </w:t>
      </w:r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Капитан Фастовец Николай Степанович</w:t>
      </w: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, родом из этой же станицы, в 1945 году потерял в восточно-прусском городе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Пиллау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(ныне Балтийск) свой орден Красной Звезды, полученный в 1943 году на Северо-Западном фронте, а в наше время поисковики отряда «Совесть» его нашли. Мой поиск оказался многотрудным. Как выяснилось, сам капитан Фастовец умер в 1983 г. в Ленинграде, его  единственный сын жил там же, потом умер, а единственный внук лет 15 назад непонятным образом куда-то делся из установленного мною адреса, имея паспорт Украины. В результате орден передали в станицу Фастовецкую достойному, хоть и более дальнему, родственнику, бывшему военнослужащему Фастовцу Геннадию Анатольевичу. Но вручали награду – для передачи отцу – его дочери Виктории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Сапельниковой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, которая живет (какое совпадение!) недалеко от Балтийска. Торжественное вручение производилось в Законодательном собрании  Калининградской области </w:t>
      </w:r>
      <w:r w:rsidR="005A4773">
        <w:rPr>
          <w:rFonts w:ascii="Calibri" w:eastAsia="Times New Roman" w:hAnsi="Calibri" w:cs="Calibri"/>
          <w:color w:val="272A34"/>
          <w:lang w:eastAsia="ru-RU"/>
        </w:rPr>
        <w:t>накануне</w:t>
      </w:r>
      <w:bookmarkStart w:id="0" w:name="_GoBack"/>
      <w:bookmarkEnd w:id="0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Дня защитника Отечества в 2023 году.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На снимке:</w:t>
      </w:r>
      <w:r w:rsidRPr="005230C9">
        <w:rPr>
          <w:rFonts w:ascii="Calibri" w:eastAsia="Times New Roman" w:hAnsi="Calibri" w:cs="Calibri"/>
          <w:color w:val="272A34"/>
          <w:lang w:eastAsia="ru-RU"/>
        </w:rPr>
        <w:t> Виктория – в центре (9-я справа); на мероприятии по вручению присутствует РУС – крайний слева.</w:t>
      </w:r>
    </w:p>
    <w:p w:rsidR="005230C9" w:rsidRPr="005230C9" w:rsidRDefault="00F33CEC" w:rsidP="005230C9">
      <w:pPr>
        <w:pStyle w:val="a4"/>
        <w:rPr>
          <w:rFonts w:ascii="Helvetica" w:eastAsia="Times New Roman" w:hAnsi="Helvetica" w:cs="Helvetica"/>
          <w:color w:val="272A3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213802"/>
          <w:sz w:val="21"/>
          <w:szCs w:val="21"/>
          <w:lang w:eastAsia="ru-RU"/>
        </w:rPr>
        <w:lastRenderedPageBreak/>
        <w:drawing>
          <wp:inline distT="0" distB="0" distL="0" distR="0">
            <wp:extent cx="4419255" cy="2934269"/>
            <wp:effectExtent l="0" t="0" r="635" b="0"/>
            <wp:docPr id="43" name="Рисунок 43" descr="D:\Рабочий стол\ДОКИ в Тему - Семейкин\sap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ДОКИ в Тему - Семейкин\sapel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48" cy="293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Тема об этом ордене Фастовца Н.С. на одном из поисковых форумов: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hyperlink r:id="rId30" w:tgtFrame="_blank" w:history="1">
        <w:r w:rsidRPr="005230C9">
          <w:rPr>
            <w:rFonts w:ascii="Calibri" w:eastAsia="Times New Roman" w:hAnsi="Calibri" w:cs="Calibri"/>
            <w:color w:val="0000FF"/>
            <w:u w:val="single"/>
            <w:lang w:val="en-US" w:eastAsia="ru-RU"/>
          </w:rPr>
          <w:t>ht</w:t>
        </w:r>
        <w:r w:rsidRPr="005230C9">
          <w:rPr>
            <w:rFonts w:ascii="Calibri" w:eastAsia="Times New Roman" w:hAnsi="Calibri" w:cs="Calibri"/>
            <w:color w:val="0000FF"/>
            <w:u w:val="single"/>
            <w:lang w:eastAsia="ru-RU"/>
          </w:rPr>
          <w:t>tps://www.sgvavia.ru/forum/209-10973-1</w:t>
        </w:r>
      </w:hyperlink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proofErr w:type="gramStart"/>
      <w:r w:rsidRPr="005230C9">
        <w:rPr>
          <w:rFonts w:ascii="Calibri" w:eastAsia="Times New Roman" w:hAnsi="Calibri" w:cs="Calibri"/>
          <w:color w:val="272A34"/>
          <w:lang w:eastAsia="ru-RU"/>
        </w:rPr>
        <w:t>(Она открыта в феврале 2022 года.</w:t>
      </w:r>
      <w:proofErr w:type="gram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Впоследствии все фотографии и иные изображения в ней «слетели», восстанавливал, «слетели» снова, остаётся только текст. </w:t>
      </w:r>
      <w:proofErr w:type="gramStart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Однако располагаю ее полной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ворд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>-копией, в которой всё на своих местах, желающим могу выслать.)</w:t>
      </w:r>
      <w:proofErr w:type="gramEnd"/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 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Поэтому, удивившись Фастовецкой, нашел прежние записи контактов с людьми, с которыми тогда познакомился как в станице, так и в райцентре городе Тихорецке. В числе первых позвонил </w:t>
      </w:r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директору Тихорецкого историко-краеведческого музея Андрею Николаевичу Жидкову</w:t>
      </w:r>
      <w:r w:rsidRPr="005230C9">
        <w:rPr>
          <w:rFonts w:ascii="Calibri" w:eastAsia="Times New Roman" w:hAnsi="Calibri" w:cs="Calibri"/>
          <w:color w:val="272A34"/>
          <w:lang w:eastAsia="ru-RU"/>
        </w:rPr>
        <w:t>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Только начал свой рассказ о найденном котелке, как Андрей Николаевич заявляет: «У нас в экспозиции издавна есть фляга этого солдата!». И высылает страницу виртуального музея на этот счет: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hyperlink r:id="rId31" w:tgtFrame="_blank" w:history="1">
        <w:r w:rsidRPr="005230C9">
          <w:rPr>
            <w:rFonts w:ascii="Calibri" w:eastAsia="Times New Roman" w:hAnsi="Calibri" w:cs="Calibri"/>
            <w:color w:val="0000FF"/>
            <w:u w:val="single"/>
            <w:lang w:eastAsia="ru-RU"/>
          </w:rPr>
          <w:t>https://muzey-tihoreck.ru/virtualnyj-muzej/flyaga-frontovaya</w:t>
        </w:r>
      </w:hyperlink>
    </w:p>
    <w:p w:rsid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Есть на ней и фотография той фляги, и две фотографии самого Семейкина – в военной форме, с орденом Красного Знамени, и, как можно понять, – послевоенное.</w:t>
      </w:r>
    </w:p>
    <w:p w:rsidR="00F33CEC" w:rsidRPr="005230C9" w:rsidRDefault="00F33CEC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>
        <w:rPr>
          <w:rFonts w:ascii="Calibri" w:eastAsia="Times New Roman" w:hAnsi="Calibri" w:cs="Calibri"/>
          <w:noProof/>
          <w:color w:val="272A34"/>
          <w:lang w:eastAsia="ru-RU"/>
        </w:rPr>
        <w:drawing>
          <wp:inline distT="0" distB="0" distL="0" distR="0">
            <wp:extent cx="2306472" cy="3393156"/>
            <wp:effectExtent l="0" t="0" r="0" b="0"/>
            <wp:docPr id="44" name="Рисунок 44" descr="D:\Рабочий стол\ДОКИ в Тему - Семейкин\fotosemej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ДОКИ в Тему - Семейкин\fotosemej1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20" cy="33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272A34"/>
          <w:lang w:eastAsia="ru-RU"/>
        </w:rPr>
        <w:t xml:space="preserve">  </w:t>
      </w:r>
      <w:r>
        <w:rPr>
          <w:rFonts w:ascii="Calibri" w:eastAsia="Times New Roman" w:hAnsi="Calibri" w:cs="Calibri"/>
          <w:noProof/>
          <w:color w:val="272A34"/>
          <w:lang w:eastAsia="ru-RU"/>
        </w:rPr>
        <w:drawing>
          <wp:inline distT="0" distB="0" distL="0" distR="0">
            <wp:extent cx="2524835" cy="3372472"/>
            <wp:effectExtent l="0" t="0" r="8890" b="0"/>
            <wp:docPr id="45" name="Рисунок 45" descr="D:\Рабочий стол\ДОКИ в Тему - Семейкин\fotosemej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ДОКИ в Тему - Семейкин\fotosemej2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70" cy="33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A3" w:rsidRDefault="00BB34A3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lastRenderedPageBreak/>
        <w:t>Запрос в ЦАМО не потребовался!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 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Из хранящихся в музее материалов известно, что жил фронтовик под Ростовом в г. Батайске, работал машинистом электровоза в тамошнем локомотивном депо. Известно также, что он приезжал в тихорецкий музей посмотреть на свою фронтовую флягу, непонятно кем сданную в музей еще в 1975 году. Его адрес в Батайске предоставила тогда сестра Семейкина, жившая в Тихорецке, которую прежнему директору музея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Г.Дзекуну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удалось найти. Фляга после войны хранилась у Семейкина, но однажды непонятным образом пропала.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 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 xml:space="preserve">А.Н. Жидков направил письмо коллегам в Городской музей истории г. Батайска Ростовской области. В ответном письме от 16.09.2024 г. сообщается, что </w:t>
      </w:r>
      <w:proofErr w:type="spellStart"/>
      <w:r w:rsidRPr="005230C9">
        <w:rPr>
          <w:rFonts w:ascii="Calibri" w:eastAsia="Times New Roman" w:hAnsi="Calibri" w:cs="Calibri"/>
          <w:color w:val="272A34"/>
          <w:lang w:eastAsia="ru-RU"/>
        </w:rPr>
        <w:t>Семейкин</w:t>
      </w:r>
      <w:proofErr w:type="spellEnd"/>
      <w:r w:rsidRPr="005230C9">
        <w:rPr>
          <w:rFonts w:ascii="Calibri" w:eastAsia="Times New Roman" w:hAnsi="Calibri" w:cs="Calibri"/>
          <w:color w:val="272A34"/>
          <w:lang w:eastAsia="ru-RU"/>
        </w:rPr>
        <w:t xml:space="preserve"> А.А. умер 7.03.1994 г., а его семья переселилась в г. Ростов-на-Дону, и бывшие соседи и знакомые их нынешнего местонахождения в том городе не знают:</w:t>
      </w:r>
    </w:p>
    <w:p w:rsidR="005230C9" w:rsidRPr="005230C9" w:rsidRDefault="00626AC3" w:rsidP="005230C9">
      <w:pPr>
        <w:pStyle w:val="a4"/>
        <w:rPr>
          <w:rFonts w:ascii="Helvetica" w:eastAsia="Times New Roman" w:hAnsi="Helvetica" w:cs="Helvetica"/>
          <w:color w:val="272A3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213802"/>
          <w:sz w:val="21"/>
          <w:szCs w:val="21"/>
          <w:lang w:eastAsia="ru-RU"/>
        </w:rPr>
        <w:drawing>
          <wp:inline distT="0" distB="0" distL="0" distR="0">
            <wp:extent cx="3261815" cy="3579842"/>
            <wp:effectExtent l="0" t="0" r="0" b="1905"/>
            <wp:docPr id="46" name="Рисунок 46" descr="D:\Рабочий стол\ДОКИ в Тему - Семейкин\otvetmuzbataj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ДОКИ в Тему - Семейкин\otvetmuzbatajsk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99" cy="358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Вот и определилось: храниться найденному котелку рядом с флягой солдата!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 </w:t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b/>
          <w:bCs/>
          <w:color w:val="272A34"/>
          <w:lang w:eastAsia="ru-RU"/>
        </w:rPr>
        <w:t>На фотографиях:</w:t>
      </w:r>
      <w:r w:rsidRPr="005230C9">
        <w:rPr>
          <w:rFonts w:ascii="Calibri" w:eastAsia="Times New Roman" w:hAnsi="Calibri" w:cs="Calibri"/>
          <w:color w:val="272A34"/>
          <w:lang w:eastAsia="ru-RU"/>
        </w:rPr>
        <w:t> директор Тихорецкого историко-краеведческого музея Жидков Андрей Николаевич и сотрудница музея Фролова Анжелика Юрьевна принимают поступивший почтой котелок красноармейца Семейкина А.А.; Андрей Николаевич рассказывает об истории воина-земляка местным юнармейцам:</w:t>
      </w:r>
    </w:p>
    <w:p w:rsidR="005230C9" w:rsidRDefault="001C63DC" w:rsidP="005230C9">
      <w:pPr>
        <w:pStyle w:val="a4"/>
        <w:rPr>
          <w:rFonts w:ascii="Helvetica" w:eastAsia="Times New Roman" w:hAnsi="Helvetica" w:cs="Helvetica"/>
          <w:noProof/>
          <w:color w:val="213802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213802"/>
          <w:sz w:val="21"/>
          <w:szCs w:val="21"/>
          <w:lang w:eastAsia="ru-RU"/>
        </w:rPr>
        <w:drawing>
          <wp:inline distT="0" distB="0" distL="0" distR="0">
            <wp:extent cx="2838734" cy="2138416"/>
            <wp:effectExtent l="0" t="0" r="0" b="0"/>
            <wp:docPr id="47" name="Рисунок 47" descr="D:\Рабочий стол\ДОКИ в Тему - Семейкин\kotelmuze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ДОКИ в Тему - Семейкин\kotelmuzej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25" cy="21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213802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213802"/>
          <w:sz w:val="21"/>
          <w:szCs w:val="21"/>
          <w:lang w:eastAsia="ru-RU"/>
        </w:rPr>
        <w:drawing>
          <wp:inline distT="0" distB="0" distL="0" distR="0">
            <wp:extent cx="2831910" cy="2125801"/>
            <wp:effectExtent l="0" t="0" r="6985" b="8255"/>
            <wp:docPr id="48" name="Рисунок 48" descr="D:\Рабочий стол\ДОКИ в Тему - Семейкин\kotelmuze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ДОКИ в Тему - Семейкин\kotelmuzej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56" cy="21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FAD" w:rsidRPr="005230C9" w:rsidRDefault="007D2FAD" w:rsidP="005230C9">
      <w:pPr>
        <w:pStyle w:val="a4"/>
        <w:rPr>
          <w:rFonts w:ascii="Helvetica" w:eastAsia="Times New Roman" w:hAnsi="Helvetica" w:cs="Helvetica"/>
          <w:color w:val="272A34"/>
          <w:sz w:val="21"/>
          <w:szCs w:val="21"/>
          <w:lang w:eastAsia="ru-RU"/>
        </w:rPr>
      </w:pPr>
    </w:p>
    <w:p w:rsidR="005230C9" w:rsidRDefault="001C63DC" w:rsidP="005230C9">
      <w:pPr>
        <w:pStyle w:val="a4"/>
        <w:rPr>
          <w:rFonts w:ascii="Helvetica" w:eastAsia="Times New Roman" w:hAnsi="Helvetica" w:cs="Helvetica"/>
          <w:color w:val="272A3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213802"/>
          <w:sz w:val="21"/>
          <w:szCs w:val="21"/>
          <w:lang w:eastAsia="ru-RU"/>
        </w:rPr>
        <w:lastRenderedPageBreak/>
        <w:drawing>
          <wp:inline distT="0" distB="0" distL="0" distR="0">
            <wp:extent cx="2838734" cy="2129405"/>
            <wp:effectExtent l="0" t="0" r="0" b="4445"/>
            <wp:docPr id="49" name="Рисунок 49" descr="D:\Рабочий стол\ДОКИ в Тему - Семейкин\kotelmuze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ДОКИ в Тему - Семейкин\kotelmuzej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50" cy="212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272A34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213802"/>
          <w:sz w:val="21"/>
          <w:szCs w:val="21"/>
          <w:lang w:eastAsia="ru-RU"/>
        </w:rPr>
        <w:drawing>
          <wp:inline distT="0" distB="0" distL="0" distR="0">
            <wp:extent cx="2838734" cy="2137038"/>
            <wp:effectExtent l="0" t="0" r="0" b="0"/>
            <wp:docPr id="50" name="Рисунок 50" descr="D:\Рабочий стол\ДОКИ в Тему - Семейкин\kotelmuze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чий стол\ДОКИ в Тему - Семейкин\kotelmuzej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54" cy="21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C9" w:rsidRPr="005230C9" w:rsidRDefault="001C63DC" w:rsidP="005230C9">
      <w:pPr>
        <w:pStyle w:val="a4"/>
        <w:rPr>
          <w:rFonts w:ascii="Helvetica" w:eastAsia="Times New Roman" w:hAnsi="Helvetica" w:cs="Helvetica"/>
          <w:color w:val="272A3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8C0D19"/>
          <w:sz w:val="21"/>
          <w:szCs w:val="21"/>
          <w:lang w:eastAsia="ru-RU"/>
        </w:rPr>
        <w:drawing>
          <wp:inline distT="0" distB="0" distL="0" distR="0">
            <wp:extent cx="2838734" cy="2121051"/>
            <wp:effectExtent l="0" t="0" r="0" b="0"/>
            <wp:docPr id="51" name="Рисунок 51" descr="D:\Рабочий стол\ДОКИ в Тему - Семейкин\kotelmuzej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\ДОКИ в Тему - Семейкин\kotelmuzej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22" cy="212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272A34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213802"/>
          <w:sz w:val="21"/>
          <w:szCs w:val="21"/>
          <w:lang w:eastAsia="ru-RU"/>
        </w:rPr>
        <w:drawing>
          <wp:inline distT="0" distB="0" distL="0" distR="0">
            <wp:extent cx="2838734" cy="2118341"/>
            <wp:effectExtent l="0" t="0" r="0" b="0"/>
            <wp:docPr id="52" name="Рисунок 52" descr="D:\Рабочий стол\ДОКИ в Тему - Семейкин\kotelmuzej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ий стол\ДОКИ в Тему - Семейкин\kotelmuzej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03" cy="212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C9" w:rsidRPr="005230C9" w:rsidRDefault="005230C9" w:rsidP="005230C9">
      <w:pPr>
        <w:pStyle w:val="a4"/>
        <w:rPr>
          <w:rFonts w:ascii="Calibri" w:eastAsia="Times New Roman" w:hAnsi="Calibri" w:cs="Calibri"/>
          <w:color w:val="272A34"/>
          <w:lang w:eastAsia="ru-RU"/>
        </w:rPr>
      </w:pPr>
      <w:r w:rsidRPr="005230C9">
        <w:rPr>
          <w:rFonts w:ascii="Calibri" w:eastAsia="Times New Roman" w:hAnsi="Calibri" w:cs="Calibri"/>
          <w:color w:val="272A34"/>
          <w:lang w:eastAsia="ru-RU"/>
        </w:rPr>
        <w:t>……………………………………………………………………………</w:t>
      </w:r>
      <w:r w:rsidR="001C63DC">
        <w:rPr>
          <w:rFonts w:ascii="Calibri" w:eastAsia="Times New Roman" w:hAnsi="Calibri" w:cs="Calibri"/>
          <w:color w:val="272A34"/>
          <w:lang w:eastAsia="ru-RU"/>
        </w:rPr>
        <w:t>………………………………………………………..</w:t>
      </w:r>
    </w:p>
    <w:p w:rsidR="00E924E5" w:rsidRDefault="00E924E5" w:rsidP="005230C9">
      <w:pPr>
        <w:pStyle w:val="a4"/>
      </w:pPr>
    </w:p>
    <w:sectPr w:rsidR="00E92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44275"/>
    <w:multiLevelType w:val="multilevel"/>
    <w:tmpl w:val="95F8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2E8"/>
    <w:rsid w:val="00003023"/>
    <w:rsid w:val="00055B0D"/>
    <w:rsid w:val="001C63DC"/>
    <w:rsid w:val="002C5F8B"/>
    <w:rsid w:val="00312056"/>
    <w:rsid w:val="00335897"/>
    <w:rsid w:val="005230C9"/>
    <w:rsid w:val="0054186A"/>
    <w:rsid w:val="005A4773"/>
    <w:rsid w:val="00626AC3"/>
    <w:rsid w:val="007D2FAD"/>
    <w:rsid w:val="00B71255"/>
    <w:rsid w:val="00BB34A3"/>
    <w:rsid w:val="00BC0227"/>
    <w:rsid w:val="00BD2E6F"/>
    <w:rsid w:val="00C07EE3"/>
    <w:rsid w:val="00D672E8"/>
    <w:rsid w:val="00E924E5"/>
    <w:rsid w:val="00F126BA"/>
    <w:rsid w:val="00F33CEC"/>
    <w:rsid w:val="00FC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24E5"/>
    <w:rPr>
      <w:color w:val="0000FF" w:themeColor="hyperlink"/>
      <w:u w:val="single"/>
    </w:rPr>
  </w:style>
  <w:style w:type="paragraph" w:styleId="a4">
    <w:name w:val="No Spacing"/>
    <w:uiPriority w:val="1"/>
    <w:qFormat/>
    <w:rsid w:val="00E924E5"/>
    <w:pPr>
      <w:spacing w:after="0" w:line="240" w:lineRule="auto"/>
    </w:pPr>
  </w:style>
  <w:style w:type="character" w:styleId="a5">
    <w:name w:val="Strong"/>
    <w:basedOn w:val="a0"/>
    <w:uiPriority w:val="22"/>
    <w:qFormat/>
    <w:rsid w:val="00E924E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9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24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24E5"/>
    <w:rPr>
      <w:color w:val="0000FF" w:themeColor="hyperlink"/>
      <w:u w:val="single"/>
    </w:rPr>
  </w:style>
  <w:style w:type="paragraph" w:styleId="a4">
    <w:name w:val="No Spacing"/>
    <w:uiPriority w:val="1"/>
    <w:qFormat/>
    <w:rsid w:val="00E924E5"/>
    <w:pPr>
      <w:spacing w:after="0" w:line="240" w:lineRule="auto"/>
    </w:pPr>
  </w:style>
  <w:style w:type="character" w:styleId="a5">
    <w:name w:val="Strong"/>
    <w:basedOn w:val="a0"/>
    <w:uiPriority w:val="22"/>
    <w:qFormat/>
    <w:rsid w:val="00E924E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9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2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3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izna.ru/forum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trizna.ru/forum/topic/47581-142-%D0%B3%D1%88%D0%B0%D0%BF-8-%D0%B3%D1%88%D0%B0%D0%B4-%D1%8D%D0%BA%D0%B8%D0%BF%D0%B0%D0%B6-%D0%B8%D0%BB-2-%D0%BD%D0%B8%D0%BA%D0%BE%D0%BB%D0%B0%D0%B5%D0%B2-%D0%BD%D0%B5%D1%87%D0%B0%D0%B5%D0%B2/?do=findComment&amp;comment=510934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rizna.ru/forum/profile/16791-polubedov_g/" TargetMode="External"/><Relationship Id="rId24" Type="http://schemas.openxmlformats.org/officeDocument/2006/relationships/hyperlink" Target="https://www.google.ru/maps/@54.7482727,20.2799366,448m/data=!3m1!1e3?entry=ttu&amp;g_ep=EgoyMDI0MTIxMS4wIKXMDSoASAFQAw%3D%3D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https://trizna.ru/forum/forum/40-%D0%BC%D0%B5%D0%B4%D0%B0%D0%BB%D1%8C%D0%BE%D0%BD%D1%8B-%D0%B4%D0%BE%D0%BA%D1%83%D0%BC%D0%B5%D0%BD%D1%82%D1%8B-%D0%B8-%D0%B8%D0%BC%D0%B5%D0%BD%D0%BD%D1%8B%D0%B5-%D0%BF%D1%80%D0%B5%D0%B4%D0%BC%D0%B5%D1%82%D1%8B-%D0%BD%D0%B0%D0%B9%D0%B4%D0%B5%D0%BD%D1%8B%D0%B5-%D0%BF%D0%BE%D0%B8%D1%81%D0%BA%D0%BE%D0%B2%D1%8B%D0%BC%D0%B8-%D0%BE%D1%82%D1%80%D1%8F%D0%B4%D0%B0%D0%BC%D0%B8/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muzey-tihoreck.ru/virtualnyj-muzej/flyaga-frontovay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trizna.ru/forum/forum/42-%D0%B1%D0%B5%D0%B7-%D0%B2%D0%B5%D1%81%D1%82%D0%B8-%D0%BF%D1%80%D0%BE%D0%BF%D0%B0%D0%B2%D1%88%D0%B8%D0%B5-%D0%B8-%D0%BF%D0%BE%D0%B3%D0%B8%D0%B1%D1%88%D0%B8%D0%B5-%D1%81%D0%BE%D0%BB%D0%B4%D0%B0%D1%82%D1%8B-%D0%B8-%D0%BE%D1%84%D0%B8%D1%86%D0%B5%D1%80%D1%8B-%D1%81%D0%BE%D0%B2%D0%B5%D1%82%D1%81%D0%BA%D0%BE%D0%B9-%D0%B0%D1%80%D0%BC%D0%B8%D0%B8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hyperlink" Target="https://www.sgvavia.ru/forum/209-10973-1" TargetMode="External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14B62-F282-4442-80D1-F1F8A9740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2242</Words>
  <Characters>12783</Characters>
  <Application>Microsoft Office Word</Application>
  <DocSecurity>0</DocSecurity>
  <Lines>106</Lines>
  <Paragraphs>29</Paragraphs>
  <ScaleCrop>false</ScaleCrop>
  <Company/>
  <LinksUpToDate>false</LinksUpToDate>
  <CharactersWithSpaces>14996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</dc:creator>
  <cp:keywords/>
  <dc:description/>
  <cp:lastModifiedBy>Гена</cp:lastModifiedBy>
  <cp:revision>26</cp:revision>
  <dcterms:created xsi:type="dcterms:W3CDTF">2025-01-04T12:28:00Z</dcterms:created>
  <dcterms:modified xsi:type="dcterms:W3CDTF">2025-01-04T13:10:00Z</dcterms:modified>
</cp:coreProperties>
</file>